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0"/>
        <w:gridCol w:w="1454"/>
        <w:gridCol w:w="1406"/>
      </w:tblGrid>
      <w:tr w:rsidR="00965082" w:rsidRPr="00BA10B3" w14:paraId="2DD1899A" w14:textId="611CE88A" w:rsidTr="00787455">
        <w:tc>
          <w:tcPr>
            <w:tcW w:w="6684" w:type="dxa"/>
          </w:tcPr>
          <w:p w14:paraId="4BF7D09F" w14:textId="6BB16DBC" w:rsidR="00965082" w:rsidRPr="009E704E" w:rsidRDefault="00965082" w:rsidP="00787455">
            <w:pPr>
              <w:tabs>
                <w:tab w:val="right" w:pos="10000"/>
              </w:tabs>
              <w:spacing w:after="0"/>
              <w:rPr>
                <w:rFonts w:ascii="Arial" w:hAnsi="Arial" w:cs="Arial"/>
                <w:b/>
                <w:sz w:val="22"/>
                <w:szCs w:val="24"/>
              </w:rPr>
            </w:pPr>
            <w:bookmarkStart w:id="0" w:name="_Hlk495298459"/>
            <w:r w:rsidRPr="009E704E">
              <w:rPr>
                <w:rFonts w:ascii="Arial" w:hAnsi="Arial" w:cs="Arial"/>
                <w:b/>
                <w:sz w:val="22"/>
                <w:szCs w:val="24"/>
              </w:rPr>
              <w:t xml:space="preserve">3GPP TSG-RAN WG1 Meeting </w:t>
            </w:r>
            <w:r>
              <w:rPr>
                <w:rFonts w:ascii="Arial" w:hAnsi="Arial" w:cs="Arial"/>
                <w:b/>
                <w:sz w:val="22"/>
                <w:szCs w:val="24"/>
              </w:rPr>
              <w:t>#101</w:t>
            </w:r>
            <w:r w:rsidRPr="009E704E">
              <w:rPr>
                <w:rFonts w:ascii="Arial" w:hAnsi="Arial" w:cs="Arial"/>
                <w:b/>
                <w:sz w:val="22"/>
                <w:szCs w:val="24"/>
              </w:rPr>
              <w:tab/>
            </w:r>
          </w:p>
          <w:p w14:paraId="7D0B3B6D" w14:textId="77777777" w:rsidR="00965082" w:rsidRDefault="00965082" w:rsidP="00787455">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Pr="005F6F46">
              <w:rPr>
                <w:rFonts w:cs="Arial"/>
                <w:i w:val="0"/>
                <w:noProof w:val="0"/>
                <w:sz w:val="22"/>
                <w:szCs w:val="24"/>
              </w:rPr>
              <w:t>May 25</w:t>
            </w:r>
            <w:r w:rsidRPr="005F6F46">
              <w:rPr>
                <w:rFonts w:cs="Arial"/>
                <w:i w:val="0"/>
                <w:noProof w:val="0"/>
                <w:sz w:val="22"/>
                <w:szCs w:val="24"/>
                <w:vertAlign w:val="superscript"/>
              </w:rPr>
              <w:t>th</w:t>
            </w:r>
            <w:r>
              <w:rPr>
                <w:rFonts w:cs="Arial"/>
                <w:i w:val="0"/>
                <w:noProof w:val="0"/>
                <w:sz w:val="22"/>
                <w:szCs w:val="24"/>
              </w:rPr>
              <w:t xml:space="preserve"> </w:t>
            </w:r>
            <w:r w:rsidRPr="005F6F46">
              <w:rPr>
                <w:rFonts w:cs="Arial"/>
                <w:i w:val="0"/>
                <w:noProof w:val="0"/>
                <w:sz w:val="22"/>
                <w:szCs w:val="24"/>
              </w:rPr>
              <w:t>– June 5</w:t>
            </w:r>
            <w:r w:rsidRPr="005F6F46">
              <w:rPr>
                <w:rFonts w:cs="Arial"/>
                <w:i w:val="0"/>
                <w:noProof w:val="0"/>
                <w:sz w:val="22"/>
                <w:szCs w:val="24"/>
                <w:vertAlign w:val="superscript"/>
              </w:rPr>
              <w:t>th</w:t>
            </w:r>
            <w:r w:rsidRPr="00AE570A">
              <w:rPr>
                <w:rFonts w:cs="Arial"/>
                <w:i w:val="0"/>
                <w:noProof w:val="0"/>
                <w:sz w:val="22"/>
                <w:szCs w:val="24"/>
              </w:rPr>
              <w:t>, 20</w:t>
            </w:r>
            <w:r>
              <w:rPr>
                <w:rFonts w:cs="Arial"/>
                <w:i w:val="0"/>
                <w:noProof w:val="0"/>
                <w:sz w:val="22"/>
                <w:szCs w:val="24"/>
              </w:rPr>
              <w:t>20</w:t>
            </w:r>
          </w:p>
        </w:tc>
        <w:tc>
          <w:tcPr>
            <w:tcW w:w="5532"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2766" w:type="dxa"/>
          </w:tcPr>
          <w:p w14:paraId="4A0E9E09" w14:textId="6F197B02" w:rsidR="00016B6D" w:rsidRPr="00016B6D" w:rsidRDefault="00016B6D" w:rsidP="00787455">
            <w:pPr>
              <w:tabs>
                <w:tab w:val="right" w:pos="10000"/>
              </w:tabs>
              <w:spacing w:after="0"/>
              <w:jc w:val="right"/>
              <w:rPr>
                <w:rFonts w:ascii="Arial" w:hAnsi="Arial" w:cs="Arial"/>
                <w:b/>
                <w:sz w:val="22"/>
                <w:szCs w:val="24"/>
              </w:rPr>
            </w:pPr>
            <w:r w:rsidRPr="001E018D">
              <w:rPr>
                <w:rFonts w:ascii="Arial" w:hAnsi="Arial" w:cs="Arial"/>
                <w:b/>
                <w:szCs w:val="22"/>
              </w:rPr>
              <w:t>R1-2004499</w:t>
            </w:r>
            <w:r w:rsidRPr="001E018D" w:rsidDel="00016B6D">
              <w:rPr>
                <w:rFonts w:ascii="Arial" w:hAnsi="Arial" w:cs="Arial"/>
                <w:b/>
                <w:szCs w:val="22"/>
              </w:rPr>
              <w:t xml:space="preserve"> </w:t>
            </w:r>
          </w:p>
        </w:tc>
      </w:tr>
    </w:tbl>
    <w:p w14:paraId="527E6D2D" w14:textId="77777777" w:rsidR="00965082" w:rsidRDefault="00965082" w:rsidP="00746535">
      <w:pPr>
        <w:tabs>
          <w:tab w:val="left" w:pos="1985"/>
        </w:tabs>
        <w:jc w:val="both"/>
        <w:rPr>
          <w:rFonts w:ascii="Arial" w:hAnsi="Arial"/>
          <w:b/>
          <w:sz w:val="22"/>
        </w:rPr>
      </w:pPr>
    </w:p>
    <w:p w14:paraId="0597369D" w14:textId="3A9DF4AC"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39679F">
        <w:rPr>
          <w:rFonts w:ascii="Arial" w:hAnsi="Arial"/>
          <w:sz w:val="22"/>
        </w:rPr>
        <w:t>4</w:t>
      </w:r>
      <w:r w:rsidRPr="00E65D8E">
        <w:rPr>
          <w:rFonts w:ascii="Arial" w:hAnsi="Arial"/>
          <w:sz w:val="22"/>
        </w:rPr>
        <w:t>.</w:t>
      </w:r>
      <w:r w:rsidR="00FD672A">
        <w:rPr>
          <w:rFonts w:ascii="Arial" w:hAnsi="Arial"/>
          <w:sz w:val="22"/>
        </w:rPr>
        <w:t>2</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1BC72D56"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205A3" w:rsidRPr="000205A3">
        <w:rPr>
          <w:rFonts w:ascii="Arial" w:hAnsi="Arial"/>
          <w:sz w:val="22"/>
        </w:rPr>
        <w:t>Potential techniques for coverage enhancements</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397961BE" w:rsidR="00746535" w:rsidRDefault="00746535" w:rsidP="00746535">
      <w:pPr>
        <w:pStyle w:val="Heading1"/>
        <w:rPr>
          <w:lang w:val="en-US"/>
        </w:rPr>
      </w:pPr>
      <w:r w:rsidRPr="008E769D">
        <w:rPr>
          <w:lang w:val="en-US"/>
        </w:rPr>
        <w:t>Introduction</w:t>
      </w:r>
    </w:p>
    <w:p w14:paraId="67314978" w14:textId="702D88DC" w:rsidR="002764DD" w:rsidRDefault="00AE2330" w:rsidP="001E018D">
      <w:pPr>
        <w:jc w:val="both"/>
      </w:pPr>
      <w:r>
        <w:t>In this contribution</w:t>
      </w:r>
      <w:r w:rsidR="00C77668">
        <w:t xml:space="preserve">, </w:t>
      </w:r>
      <w:r>
        <w:t xml:space="preserve">we shall discuss some </w:t>
      </w:r>
      <w:r w:rsidR="00F505DB">
        <w:t xml:space="preserve">potential </w:t>
      </w:r>
      <w:r>
        <w:t>techniques to enhance the coverage of various physical signals and channels</w:t>
      </w:r>
      <w:r w:rsidR="00C77668">
        <w:t>.</w:t>
      </w:r>
      <w:r>
        <w:t xml:space="preserve"> The </w:t>
      </w:r>
      <w:r w:rsidR="004502BA">
        <w:t xml:space="preserve">proposed enhancement is based on observation </w:t>
      </w:r>
      <w:r w:rsidR="00E07F87">
        <w:t>drawn</w:t>
      </w:r>
      <w:r w:rsidR="00D50F55">
        <w:t xml:space="preserve"> from</w:t>
      </w:r>
      <w:r w:rsidR="004502BA">
        <w:t xml:space="preserve"> </w:t>
      </w:r>
      <w:r>
        <w:t xml:space="preserve">our link budget analysis </w:t>
      </w:r>
      <w:r w:rsidR="00D50F55">
        <w:t xml:space="preserve">for both FR1 and FR2 as </w:t>
      </w:r>
      <w:r>
        <w:t>provided in [1]</w:t>
      </w:r>
      <w:r w:rsidR="00D50F55">
        <w:t xml:space="preserve"> and </w:t>
      </w:r>
      <w:r>
        <w:t>[2]</w:t>
      </w:r>
      <w:r w:rsidR="00E07F87">
        <w:t>,</w:t>
      </w:r>
      <w:r w:rsidR="00D50F55">
        <w:t xml:space="preserve"> respectively</w:t>
      </w:r>
      <w:r w:rsidR="004502BA">
        <w:t>.</w:t>
      </w:r>
      <w:r w:rsidR="00C77668">
        <w:t xml:space="preserve"> The enhancement </w:t>
      </w:r>
      <w:r w:rsidR="00F505DB">
        <w:t>is</w:t>
      </w:r>
      <w:r w:rsidR="00C77668">
        <w:t xml:space="preserve"> broadly targeted at uplink control and data </w:t>
      </w:r>
      <w:r>
        <w:t xml:space="preserve">physical </w:t>
      </w:r>
      <w:r w:rsidR="00C77668">
        <w:t xml:space="preserve">channels as well </w:t>
      </w:r>
      <w:r w:rsidR="00F505DB">
        <w:t xml:space="preserve">as </w:t>
      </w:r>
      <w:r w:rsidR="004502BA">
        <w:t xml:space="preserve">at the physical channels </w:t>
      </w:r>
      <w:r w:rsidR="00F505DB">
        <w:t>related to</w:t>
      </w:r>
      <w:r w:rsidR="004502BA">
        <w:t xml:space="preserve"> </w:t>
      </w:r>
      <w:r w:rsidR="00C77668">
        <w:t>the initial access procedure.</w:t>
      </w:r>
      <w:r w:rsidR="0086706D">
        <w:t xml:space="preserve"> Specific enhancement</w:t>
      </w:r>
      <w:r w:rsidR="00746B0E">
        <w:t>s</w:t>
      </w:r>
      <w:r w:rsidR="0086706D">
        <w:t xml:space="preserve"> for beam</w:t>
      </w:r>
      <w:r w:rsidR="00746B0E">
        <w:t xml:space="preserve">-change </w:t>
      </w:r>
      <w:r w:rsidR="0086706D">
        <w:t>reliability in FR2</w:t>
      </w:r>
      <w:r w:rsidR="00746B0E">
        <w:t xml:space="preserve"> and issues with joint FR1+FR2 deployments</w:t>
      </w:r>
      <w:r w:rsidR="0086706D">
        <w:t xml:space="preserve"> are also considered.</w:t>
      </w:r>
    </w:p>
    <w:p w14:paraId="74B2822C" w14:textId="1DE8496C" w:rsidR="00917776" w:rsidRDefault="00746B0E" w:rsidP="00917776">
      <w:pPr>
        <w:pStyle w:val="Heading1"/>
      </w:pPr>
      <w:r>
        <w:t xml:space="preserve">Techniques to </w:t>
      </w:r>
      <w:r w:rsidR="00C023EB">
        <w:t>reduc</w:t>
      </w:r>
      <w:r>
        <w:t>e</w:t>
      </w:r>
      <w:r w:rsidR="00C023EB">
        <w:t xml:space="preserve"> MPR</w:t>
      </w:r>
      <w:r>
        <w:t xml:space="preserve"> in uplink transmissions</w:t>
      </w:r>
    </w:p>
    <w:p w14:paraId="67A667A5" w14:textId="5442C19F" w:rsidR="005451D6" w:rsidRPr="005451D6" w:rsidRDefault="005451D6" w:rsidP="005451D6">
      <w:pPr>
        <w:jc w:val="both"/>
      </w:pPr>
      <w:r w:rsidRPr="005451D6">
        <w:t xml:space="preserve">Based on </w:t>
      </w:r>
      <w:r w:rsidR="006F05A7">
        <w:t>our initial</w:t>
      </w:r>
      <w:r w:rsidR="006F05A7" w:rsidRPr="005451D6">
        <w:t xml:space="preserve"> </w:t>
      </w:r>
      <w:r w:rsidRPr="005451D6">
        <w:t>link budget analysis for rural and urban scenarios</w:t>
      </w:r>
      <w:r w:rsidR="000E349C">
        <w:t xml:space="preserve"> [1][2]</w:t>
      </w:r>
      <w:r w:rsidRPr="005451D6">
        <w:t xml:space="preserve">, </w:t>
      </w:r>
      <w:r w:rsidR="00746B0E" w:rsidRPr="005451D6">
        <w:t>uplink</w:t>
      </w:r>
      <w:r w:rsidRPr="005451D6">
        <w:t xml:space="preserve"> channels are bottleneck for coverage and are </w:t>
      </w:r>
      <w:r w:rsidR="00746B0E">
        <w:t>a</w:t>
      </w:r>
      <w:r w:rsidRPr="005451D6">
        <w:t xml:space="preserve"> limiting factor </w:t>
      </w:r>
      <w:r w:rsidR="00746B0E">
        <w:t>when determining</w:t>
      </w:r>
      <w:r w:rsidR="00746B0E" w:rsidRPr="005451D6">
        <w:t xml:space="preserve"> </w:t>
      </w:r>
      <w:r w:rsidRPr="005451D6">
        <w:t>5G NR cell coverage. This situation primarily arises due to fact that the BS and the UE differ significantly in the total transmitted power. This draws attention to techniques that let the UE transmit at a higher power, while being subject to the restrictions imposed by its power class. These observations motivate us to take a closer look at any unused transmit power at the UE and draws attention to the MPR table in 38.101-1.</w:t>
      </w:r>
    </w:p>
    <w:p w14:paraId="75E3084B" w14:textId="200AC090" w:rsidR="005451D6" w:rsidRDefault="005451D6" w:rsidP="005451D6">
      <w:pPr>
        <w:jc w:val="both"/>
      </w:pPr>
      <w:r w:rsidRPr="003774BD">
        <w:t>We use a power class 3 UE as a motivating example, but the ideas presented here are applicable to UEs of any power class.</w:t>
      </w:r>
      <w:r w:rsidRPr="005451D6">
        <w:t xml:space="preserve"> Table 6.2.2-1 of 38.101-1 </w:t>
      </w:r>
      <w:r w:rsidR="00D50F55">
        <w:t xml:space="preserve">as provided </w:t>
      </w:r>
      <w:r w:rsidR="00D50F55" w:rsidRPr="00D50F55">
        <w:t xml:space="preserve">in </w:t>
      </w:r>
      <w:r w:rsidR="00D50F55" w:rsidRPr="00D50F55">
        <w:fldChar w:fldCharType="begin"/>
      </w:r>
      <w:r w:rsidR="00D50F55" w:rsidRPr="00D50F55">
        <w:instrText xml:space="preserve"> REF _Ref40451204 \h </w:instrText>
      </w:r>
      <w:r w:rsidR="00D50F55" w:rsidRPr="001E018D">
        <w:instrText xml:space="preserve"> \* MERGEFORMAT </w:instrText>
      </w:r>
      <w:r w:rsidR="00D50F55" w:rsidRPr="00D50F55">
        <w:fldChar w:fldCharType="separate"/>
      </w:r>
      <w:r w:rsidR="00D50F55" w:rsidRPr="001E018D">
        <w:t xml:space="preserve">Table </w:t>
      </w:r>
      <w:r w:rsidR="00D50F55" w:rsidRPr="001E018D">
        <w:rPr>
          <w:noProof/>
        </w:rPr>
        <w:t>1</w:t>
      </w:r>
      <w:r w:rsidR="00D50F55" w:rsidRPr="00D50F55">
        <w:fldChar w:fldCharType="end"/>
      </w:r>
      <w:r w:rsidRPr="005451D6">
        <w:t xml:space="preserve"> specifies a set of power reduction values dependent on RB allocation and modulation order for power class 3 UEs. The power back off values are then used by the UE to calculate the lower bound on its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5451D6">
        <w:t xml:space="preserve"> value. The set of power reduction values may sometimes be band-dependent, but for the sake of motivating the current proposal, we use band n78 as an exemplary band, and note that for this band this table applies as</w:t>
      </w:r>
      <w:r w:rsidR="006B1363">
        <w:t xml:space="preserve"> it</w:t>
      </w:r>
      <w:r w:rsidRPr="005451D6">
        <w:t xml:space="preserve"> is without any further consideration for band-specific A-MPR. The values in this table are chosen such that a UE’s transmissions meet the various RAN4 restrictions on ACLR, IBE, EVM and SEM. </w:t>
      </w:r>
    </w:p>
    <w:p w14:paraId="04038B08" w14:textId="7DB95CAE" w:rsidR="005451D6" w:rsidRPr="001E018D" w:rsidRDefault="005451D6" w:rsidP="005451D6">
      <w:pPr>
        <w:pStyle w:val="Caption"/>
        <w:keepNext/>
        <w:jc w:val="center"/>
        <w:rPr>
          <w:b/>
          <w:color w:val="auto"/>
          <w:sz w:val="20"/>
          <w:szCs w:val="20"/>
        </w:rPr>
      </w:pPr>
      <w:bookmarkStart w:id="1" w:name="_Ref40451204"/>
      <w:r w:rsidRPr="001E018D">
        <w:rPr>
          <w:b/>
          <w:color w:val="auto"/>
          <w:sz w:val="20"/>
          <w:szCs w:val="20"/>
        </w:rPr>
        <w:t xml:space="preserve">Table </w:t>
      </w:r>
      <w:r w:rsidRPr="001E018D">
        <w:rPr>
          <w:b/>
          <w:color w:val="auto"/>
          <w:sz w:val="20"/>
          <w:szCs w:val="20"/>
        </w:rPr>
        <w:fldChar w:fldCharType="begin"/>
      </w:r>
      <w:r w:rsidRPr="001E018D">
        <w:rPr>
          <w:b/>
          <w:color w:val="auto"/>
          <w:sz w:val="20"/>
          <w:szCs w:val="20"/>
        </w:rPr>
        <w:instrText xml:space="preserve"> SEQ Table \* ARABIC </w:instrText>
      </w:r>
      <w:r w:rsidRPr="001E018D">
        <w:rPr>
          <w:b/>
          <w:color w:val="auto"/>
          <w:sz w:val="20"/>
          <w:szCs w:val="20"/>
        </w:rPr>
        <w:fldChar w:fldCharType="separate"/>
      </w:r>
      <w:r w:rsidR="00F06A66" w:rsidRPr="001E018D">
        <w:rPr>
          <w:b/>
          <w:color w:val="auto"/>
          <w:sz w:val="20"/>
          <w:szCs w:val="20"/>
        </w:rPr>
        <w:t>1</w:t>
      </w:r>
      <w:r w:rsidRPr="001E018D">
        <w:rPr>
          <w:b/>
          <w:color w:val="auto"/>
          <w:sz w:val="20"/>
          <w:szCs w:val="20"/>
        </w:rPr>
        <w:fldChar w:fldCharType="end"/>
      </w:r>
      <w:bookmarkEnd w:id="1"/>
      <w:r w:rsidRPr="001E018D">
        <w:rPr>
          <w:b/>
          <w:color w:val="auto"/>
          <w:sz w:val="20"/>
          <w:szCs w:val="20"/>
        </w:rPr>
        <w:t xml:space="preserve"> MPR Table from 38.101-1</w:t>
      </w:r>
    </w:p>
    <w:p w14:paraId="57E23E69" w14:textId="218CF4BC" w:rsidR="005451D6" w:rsidRPr="005451D6" w:rsidRDefault="005451D6" w:rsidP="005451D6">
      <w:pPr>
        <w:jc w:val="both"/>
      </w:pPr>
      <w:r w:rsidRPr="005451D6">
        <w:rPr>
          <w:noProof/>
        </w:rPr>
        <w:drawing>
          <wp:inline distT="0" distB="0" distL="0" distR="0" wp14:anchorId="379595AE" wp14:editId="7F5D488C">
            <wp:extent cx="5943600" cy="2472055"/>
            <wp:effectExtent l="0" t="0" r="0" b="4445"/>
            <wp:docPr id="3" name="Picture 5">
              <a:extLst xmlns:a="http://schemas.openxmlformats.org/drawingml/2006/main">
                <a:ext uri="{FF2B5EF4-FFF2-40B4-BE49-F238E27FC236}">
                  <a16:creationId xmlns:a16="http://schemas.microsoft.com/office/drawing/2014/main" id="{36E7DF3E-3A5B-4840-96C9-57F1E7581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E7DF3E-3A5B-4840-96C9-57F1E75819DE}"/>
                        </a:ext>
                      </a:extLst>
                    </pic:cNvPr>
                    <pic:cNvPicPr>
                      <a:picLocks noChangeAspect="1"/>
                    </pic:cNvPicPr>
                  </pic:nvPicPr>
                  <pic:blipFill>
                    <a:blip r:embed="rId8"/>
                    <a:stretch>
                      <a:fillRect/>
                    </a:stretch>
                  </pic:blipFill>
                  <pic:spPr>
                    <a:xfrm>
                      <a:off x="0" y="0"/>
                      <a:ext cx="5943600" cy="2472055"/>
                    </a:xfrm>
                    <a:prstGeom prst="rect">
                      <a:avLst/>
                    </a:prstGeom>
                  </pic:spPr>
                </pic:pic>
              </a:graphicData>
            </a:graphic>
          </wp:inline>
        </w:drawing>
      </w:r>
    </w:p>
    <w:p w14:paraId="21C21FE8" w14:textId="5985AE73" w:rsidR="005451D6" w:rsidRDefault="005451D6" w:rsidP="005451D6">
      <w:pPr>
        <w:jc w:val="both"/>
      </w:pPr>
      <w:r w:rsidRPr="005451D6">
        <w:t xml:space="preserve">While it is seen that for DFT-S-OFDM with inner RB allocations it is required to transmit the lower order modulations such as pi/2 BPSK and QPSK at full power without any power </w:t>
      </w:r>
      <w:proofErr w:type="spellStart"/>
      <w:r w:rsidRPr="005451D6">
        <w:t>backoff</w:t>
      </w:r>
      <w:proofErr w:type="spellEnd"/>
      <w:r w:rsidRPr="005451D6">
        <w:t xml:space="preserve">, a back off of up to 1 dB may be applied to </w:t>
      </w:r>
      <w:r w:rsidRPr="005451D6">
        <w:lastRenderedPageBreak/>
        <w:t xml:space="preserve">outer and edge RB allocations. As one proceeds to higher order modulations, significant power </w:t>
      </w:r>
      <w:proofErr w:type="spellStart"/>
      <w:r w:rsidRPr="005451D6">
        <w:t>backoffs</w:t>
      </w:r>
      <w:proofErr w:type="spellEnd"/>
      <w:r w:rsidRPr="005451D6">
        <w:t xml:space="preserve"> may be applied</w:t>
      </w:r>
      <w:r w:rsidR="006B1363">
        <w:t>,</w:t>
      </w:r>
      <w:r w:rsidRPr="005451D6">
        <w:t xml:space="preserve"> with DFT-S-OFDM with 64 QAM being allowed up to 2.5 dB </w:t>
      </w:r>
      <w:proofErr w:type="spellStart"/>
      <w:r w:rsidRPr="005451D6">
        <w:t>backoff</w:t>
      </w:r>
      <w:proofErr w:type="spellEnd"/>
      <w:r w:rsidRPr="005451D6">
        <w:t xml:space="preserve">. </w:t>
      </w:r>
      <w:r>
        <w:t xml:space="preserve">Similarly, for CP-OFDM power </w:t>
      </w:r>
      <w:proofErr w:type="spellStart"/>
      <w:r>
        <w:t>backoff</w:t>
      </w:r>
      <w:proofErr w:type="spellEnd"/>
      <w:r>
        <w:t xml:space="preserve"> of up to 3 dB may be applied to outer RB allocations with QPSK modulation, with progressively increasing </w:t>
      </w:r>
      <w:proofErr w:type="spellStart"/>
      <w:r>
        <w:t>backoff</w:t>
      </w:r>
      <w:proofErr w:type="spellEnd"/>
      <w:r>
        <w:t xml:space="preserve"> for higher order constellations.</w:t>
      </w:r>
    </w:p>
    <w:p w14:paraId="5EBB178A" w14:textId="7592C2E7" w:rsidR="005451D6" w:rsidRDefault="008F183C" w:rsidP="005451D6">
      <w:pPr>
        <w:jc w:val="both"/>
      </w:pPr>
      <w:r>
        <w:t>Note</w:t>
      </w:r>
      <w:r w:rsidR="005451D6">
        <w:t xml:space="preserve"> that DFT-S-OFDM with pi/2 BPSK has two sets of values defined, one for the case where the 0 dB MPR is in reference to 23 dBm and another where the 0 dB MPR is in reference to 26 dBm. This change i</w:t>
      </w:r>
      <w:r>
        <w:t>n</w:t>
      </w:r>
      <w:r w:rsidR="005451D6">
        <w:t xml:space="preserve"> reference power to 26 dBm is permitted when UE is operating in TDD mode with less than 40% of the slots in a radio frame being used for uplink transmission. This particular amendment is based on the observation that the power class of a UE is defined using average power and not based on instantaneous power</w:t>
      </w:r>
      <w:r>
        <w:t xml:space="preserve"> used in a given slot</w:t>
      </w:r>
      <w:r w:rsidR="005451D6">
        <w:t xml:space="preserve">, thus allowing a UE to </w:t>
      </w:r>
      <w:proofErr w:type="spellStart"/>
      <w:r>
        <w:t>to</w:t>
      </w:r>
      <w:proofErr w:type="spellEnd"/>
      <w:r>
        <w:t xml:space="preserve"> transmit at a </w:t>
      </w:r>
      <w:r w:rsidR="005451D6">
        <w:t xml:space="preserve">power </w:t>
      </w:r>
      <w:r>
        <w:t>above the value indicated by</w:t>
      </w:r>
      <w:r w:rsidR="005451D6">
        <w:t xml:space="preserve"> its power class. UEs that support this additional 3 dB boost are identified by the </w:t>
      </w:r>
      <w:r w:rsidR="005451D6" w:rsidRPr="005451D6">
        <w:rPr>
          <w:i/>
          <w:iCs/>
        </w:rPr>
        <w:t>powerBoosting-pi2BPSK</w:t>
      </w:r>
      <w:r w:rsidR="005451D6">
        <w:t xml:space="preserve"> capability.</w:t>
      </w:r>
    </w:p>
    <w:p w14:paraId="1B35F187" w14:textId="1A4C0E3B" w:rsidR="005451D6" w:rsidRDefault="005451D6" w:rsidP="005451D6">
      <w:pPr>
        <w:jc w:val="both"/>
      </w:pPr>
      <w:r>
        <w:t xml:space="preserve">It is thus clear that for both lower and higher order constellations there is unused uplink power at the UE transmitter than can potentially be unlocked by considering advanced waveform design ideas that help the UE meet the various RAN4 </w:t>
      </w:r>
      <w:r w:rsidR="001005EE">
        <w:t>requirements</w:t>
      </w:r>
      <w:r>
        <w:t xml:space="preserve"> without having to </w:t>
      </w:r>
      <w:proofErr w:type="spellStart"/>
      <w:r>
        <w:t>backoff</w:t>
      </w:r>
      <w:proofErr w:type="spellEnd"/>
      <w:r>
        <w:t xml:space="preserve"> on maximum transmit power.</w:t>
      </w:r>
    </w:p>
    <w:p w14:paraId="3410F04F" w14:textId="0476DAC0" w:rsidR="005451D6" w:rsidRDefault="005451D6" w:rsidP="005451D6">
      <w:pPr>
        <w:jc w:val="both"/>
      </w:pPr>
      <w:r>
        <w:t xml:space="preserve">In particular, we believe it is beneficial to study advanced waveform design techniques that allow reducing the MPR values </w:t>
      </w:r>
      <w:r w:rsidR="001005EE">
        <w:t>for waveforms of</w:t>
      </w:r>
      <w:r>
        <w:t xml:space="preserve"> all modulation orders. The</w:t>
      </w:r>
      <w:r w:rsidR="008F183C">
        <w:t>se</w:t>
      </w:r>
      <w:r>
        <w:t xml:space="preserve"> observations lead us to the following proposal</w:t>
      </w:r>
      <w:r w:rsidR="008F183C">
        <w:t>.</w:t>
      </w:r>
    </w:p>
    <w:p w14:paraId="60D4503B" w14:textId="72CAC014" w:rsidR="005451D6" w:rsidRDefault="005451D6" w:rsidP="005451D6">
      <w:pPr>
        <w:jc w:val="both"/>
        <w:rPr>
          <w:b/>
          <w:bCs/>
        </w:rPr>
      </w:pPr>
      <w:r w:rsidRPr="001E018D">
        <w:rPr>
          <w:b/>
          <w:u w:val="single"/>
        </w:rPr>
        <w:t>Proposal 1</w:t>
      </w:r>
      <w:r w:rsidRPr="005451D6">
        <w:rPr>
          <w:b/>
          <w:bCs/>
        </w:rPr>
        <w:t xml:space="preserve">: Techniques for UE transmit waveform design that allow further reduction in the MPR values for DFT-S-OFDM and CP-OFDM waveforms for all RB allocations and modulation orders </w:t>
      </w:r>
      <w:r w:rsidR="00C023EB">
        <w:rPr>
          <w:b/>
          <w:bCs/>
        </w:rPr>
        <w:t>should</w:t>
      </w:r>
      <w:r w:rsidR="00C023EB" w:rsidRPr="005451D6">
        <w:rPr>
          <w:b/>
          <w:bCs/>
        </w:rPr>
        <w:t xml:space="preserve"> </w:t>
      </w:r>
      <w:r w:rsidRPr="005451D6">
        <w:rPr>
          <w:b/>
          <w:bCs/>
        </w:rPr>
        <w:t>be studied for their benefit to coverage enhancement.</w:t>
      </w:r>
    </w:p>
    <w:p w14:paraId="156AD3E5" w14:textId="4A9C6EB5" w:rsidR="005D51D7" w:rsidRDefault="005D51D7" w:rsidP="005451D6">
      <w:pPr>
        <w:jc w:val="both"/>
      </w:pPr>
      <w:r w:rsidRPr="00532421">
        <w:t>These waveform design techniques may broadly fall under one of two categories. The first category constitute</w:t>
      </w:r>
      <w:r w:rsidR="00532421" w:rsidRPr="00532421">
        <w:t>s</w:t>
      </w:r>
      <w:r w:rsidRPr="00532421">
        <w:t xml:space="preserve"> receiver</w:t>
      </w:r>
      <w:r w:rsidR="00532421">
        <w:t>-</w:t>
      </w:r>
      <w:r w:rsidRPr="00532421">
        <w:t>transparent approaches</w:t>
      </w:r>
      <w:r w:rsidR="00070CC2">
        <w:t>,</w:t>
      </w:r>
      <w:r w:rsidRPr="00532421">
        <w:t xml:space="preserve"> </w:t>
      </w:r>
      <w:r w:rsidR="00532421" w:rsidRPr="00532421">
        <w:t xml:space="preserve">while the second category includes non-transparent approaches that require additional processing on the receiver side based on some side information received from the transmitter. For example, using the current DFT-S-OFDM waveform for  pi/2 BPSK as an example, if the </w:t>
      </w:r>
      <w:proofErr w:type="spellStart"/>
      <w:r w:rsidR="00532421" w:rsidRPr="00532421">
        <w:t>gNB</w:t>
      </w:r>
      <w:proofErr w:type="spellEnd"/>
      <w:r w:rsidR="00532421" w:rsidRPr="00532421">
        <w:t xml:space="preserve"> processes this </w:t>
      </w:r>
      <w:r w:rsidR="00532421">
        <w:t>waveform</w:t>
      </w:r>
      <w:r w:rsidR="00532421" w:rsidRPr="00532421">
        <w:t xml:space="preserve"> without any assumption on the filters used on the transmit side, this would constitute a </w:t>
      </w:r>
      <w:r w:rsidR="00070CC2">
        <w:t xml:space="preserve">receiver-transparent </w:t>
      </w:r>
      <w:r w:rsidR="00532421" w:rsidRPr="00532421">
        <w:t xml:space="preserve">scheme, and if the </w:t>
      </w:r>
      <w:proofErr w:type="spellStart"/>
      <w:r w:rsidR="00532421" w:rsidRPr="00532421">
        <w:t>gNB</w:t>
      </w:r>
      <w:proofErr w:type="spellEnd"/>
      <w:r w:rsidR="00532421" w:rsidRPr="00532421">
        <w:t xml:space="preserve"> receives additional information regarding this waveform either in the form of filter coefficients or any other means, and uses this information to process the received waveform, this would then constitute a </w:t>
      </w:r>
      <w:r w:rsidR="00070CC2">
        <w:t>receiver-non-transparent scheme</w:t>
      </w:r>
      <w:r w:rsidR="00532421" w:rsidRPr="00532421">
        <w:t>. Both approaches have their advantages and disadvantages and are worth studying further.</w:t>
      </w:r>
      <w:r w:rsidR="00532421">
        <w:t xml:space="preserve"> </w:t>
      </w:r>
      <w:r w:rsidR="00753D6E" w:rsidRPr="00532421">
        <w:t>I</w:t>
      </w:r>
      <w:r w:rsidR="00753D6E">
        <w:t>mportantly</w:t>
      </w:r>
      <w:r w:rsidR="00753D6E" w:rsidRPr="00532421">
        <w:t>, the new waveform design approaches must be evaluated for their impact on the overall demod</w:t>
      </w:r>
      <w:r w:rsidR="00753D6E">
        <w:t>ulation</w:t>
      </w:r>
      <w:r w:rsidR="00753D6E" w:rsidRPr="00532421">
        <w:t xml:space="preserve"> </w:t>
      </w:r>
      <w:r w:rsidR="00753D6E">
        <w:t>p</w:t>
      </w:r>
      <w:r w:rsidR="00753D6E" w:rsidRPr="00532421">
        <w:t xml:space="preserve">erformance that </w:t>
      </w:r>
      <w:r w:rsidR="00070CC2" w:rsidRPr="00532421">
        <w:t>considers</w:t>
      </w:r>
      <w:r w:rsidR="00753D6E" w:rsidRPr="00532421">
        <w:t xml:space="preserve"> channel estimation and symbol detection.</w:t>
      </w:r>
      <w:r w:rsidR="00753D6E">
        <w:t xml:space="preserve"> </w:t>
      </w:r>
      <w:r w:rsidR="00532421">
        <w:t>With this in mind, we make the following proposal</w:t>
      </w:r>
      <w:r w:rsidR="00A4521A">
        <w:t xml:space="preserve">. </w:t>
      </w:r>
    </w:p>
    <w:p w14:paraId="3F705596" w14:textId="6B06D7FB" w:rsidR="005D51D7" w:rsidRPr="00753D6E" w:rsidRDefault="00532421" w:rsidP="005451D6">
      <w:pPr>
        <w:jc w:val="both"/>
        <w:rPr>
          <w:b/>
          <w:bCs/>
        </w:rPr>
      </w:pPr>
      <w:r w:rsidRPr="001E018D">
        <w:rPr>
          <w:b/>
          <w:u w:val="single"/>
        </w:rPr>
        <w:t>Proposal 2</w:t>
      </w:r>
      <w:r w:rsidRPr="00753D6E">
        <w:rPr>
          <w:b/>
          <w:bCs/>
        </w:rPr>
        <w:t xml:space="preserve">: Receiver-transparent and receiver-non-transparent waveform design techniques </w:t>
      </w:r>
      <w:r w:rsidR="00C023EB">
        <w:rPr>
          <w:b/>
          <w:bCs/>
        </w:rPr>
        <w:t>should</w:t>
      </w:r>
      <w:r w:rsidR="00C023EB" w:rsidRPr="00753D6E">
        <w:rPr>
          <w:b/>
          <w:bCs/>
        </w:rPr>
        <w:t xml:space="preserve"> </w:t>
      </w:r>
      <w:r w:rsidRPr="00753D6E">
        <w:rPr>
          <w:b/>
          <w:bCs/>
        </w:rPr>
        <w:t>be studied for their benefits to coverage enhancement.</w:t>
      </w:r>
      <w:r w:rsidR="00753D6E" w:rsidRPr="00753D6E">
        <w:rPr>
          <w:b/>
          <w:bCs/>
        </w:rPr>
        <w:t xml:space="preserve"> Overall end-to-end performance </w:t>
      </w:r>
      <w:r w:rsidR="00C023EB">
        <w:rPr>
          <w:b/>
          <w:bCs/>
        </w:rPr>
        <w:t>should</w:t>
      </w:r>
      <w:r w:rsidR="00753D6E" w:rsidRPr="00753D6E">
        <w:rPr>
          <w:b/>
          <w:bCs/>
        </w:rPr>
        <w:t xml:space="preserve"> be used a metric to characterize the benefits of the proposed schemes.</w:t>
      </w:r>
    </w:p>
    <w:p w14:paraId="7D7EA188" w14:textId="0098ABCD" w:rsidR="008A7E48" w:rsidRDefault="008F5FBC" w:rsidP="008A7E48">
      <w:pPr>
        <w:jc w:val="both"/>
      </w:pPr>
      <w:r w:rsidRPr="009B36CA">
        <w:t>When studying coverage enhancements, while it is important to consider the performance of cell-edge UEs, it is equally important to focus on the maximum data rate that a UE receives at a given MCL.</w:t>
      </w:r>
      <w:r>
        <w:t xml:space="preserve"> Coverage enhancements are valuable for all levels of service requirements and must not exclusively cater to the needs of cell-edge UEs.</w:t>
      </w:r>
      <w:r w:rsidRPr="009B36CA">
        <w:t xml:space="preserve"> For example, from a cell-throughput perspective it is significantly important to extend the range of MCL values where a 64 QAM or 256 QAM constellation can be used. </w:t>
      </w:r>
      <w:r>
        <w:t>T</w:t>
      </w:r>
      <w:r w:rsidRPr="009B36CA">
        <w:t xml:space="preserve">he current MPR numbers for higher order constellations </w:t>
      </w:r>
      <w:r>
        <w:t>suggest that a</w:t>
      </w:r>
      <w:r w:rsidRPr="009B36CA">
        <w:t xml:space="preserve"> significant amount of UE power </w:t>
      </w:r>
      <w:r>
        <w:t xml:space="preserve">may be </w:t>
      </w:r>
      <w:r w:rsidRPr="009B36CA">
        <w:t>unused</w:t>
      </w:r>
      <w:r>
        <w:t xml:space="preserve"> when using these constellations and </w:t>
      </w:r>
      <w:r w:rsidRPr="009B36CA">
        <w:t xml:space="preserve">we think specific enhancements targeted at higher order constellations may be immensely helpful. </w:t>
      </w:r>
      <w:r w:rsidR="008A7E48" w:rsidRPr="00C810F5">
        <w:t xml:space="preserve">Note that any increase in transmit power translates to direct gains in MCL for a given target data rate. </w:t>
      </w:r>
      <w:r w:rsidR="000B31DC" w:rsidRPr="001E018D">
        <w:rPr>
          <w:i/>
          <w:iCs/>
        </w:rPr>
        <w:fldChar w:fldCharType="begin"/>
      </w:r>
      <w:r w:rsidR="000B31DC" w:rsidRPr="001E018D">
        <w:rPr>
          <w:i/>
          <w:iCs/>
        </w:rPr>
        <w:instrText xml:space="preserve"> REF _Ref40451319 \h  \* MERGEFORMAT </w:instrText>
      </w:r>
      <w:r w:rsidR="000B31DC" w:rsidRPr="001E018D">
        <w:rPr>
          <w:i/>
          <w:iCs/>
        </w:rPr>
      </w:r>
      <w:r w:rsidR="000B31DC" w:rsidRPr="001E018D">
        <w:rPr>
          <w:i/>
          <w:iCs/>
        </w:rPr>
        <w:fldChar w:fldCharType="separate"/>
      </w:r>
      <w:r w:rsidR="000B31DC" w:rsidRPr="000B31DC">
        <w:rPr>
          <w:i/>
          <w:iCs/>
        </w:rPr>
        <w:t xml:space="preserve">Table </w:t>
      </w:r>
      <w:r w:rsidR="000B31DC" w:rsidRPr="001E018D">
        <w:rPr>
          <w:i/>
          <w:iCs/>
        </w:rPr>
        <w:t>2</w:t>
      </w:r>
      <w:r w:rsidR="000B31DC" w:rsidRPr="001E018D">
        <w:rPr>
          <w:i/>
          <w:iCs/>
        </w:rPr>
        <w:fldChar w:fldCharType="end"/>
      </w:r>
      <w:r w:rsidR="008A7E48" w:rsidRPr="00C810F5">
        <w:t xml:space="preserve"> depicts the anticipated </w:t>
      </w:r>
      <w:r w:rsidR="008A7E48">
        <w:t>PAPR</w:t>
      </w:r>
      <w:r w:rsidR="008A7E48" w:rsidRPr="00C810F5">
        <w:t xml:space="preserve"> gain</w:t>
      </w:r>
      <w:r w:rsidR="008A7E48">
        <w:t>s</w:t>
      </w:r>
      <w:r w:rsidR="008A7E48" w:rsidRPr="00C810F5">
        <w:t xml:space="preserve"> of a few configurations along with allocated BW (in term of number of RB).</w:t>
      </w:r>
    </w:p>
    <w:p w14:paraId="26DA74FF" w14:textId="77777777" w:rsidR="000B31DC" w:rsidRPr="000E349C" w:rsidRDefault="000B31DC" w:rsidP="000B31DC">
      <w:pPr>
        <w:jc w:val="both"/>
        <w:rPr>
          <w:color w:val="0070C0"/>
        </w:rPr>
      </w:pPr>
      <w:r w:rsidRPr="00BA78AC">
        <w:t>The potential for significant improvement in PAPR suggests that the corresponding MPR of these waveforms with higher order constellations may unlock additional unused power for uplink transmissions. The potential for significant MCL gain via these methods motivates us to make the following proposal</w:t>
      </w:r>
      <w:r w:rsidRPr="000E349C">
        <w:rPr>
          <w:color w:val="0070C0"/>
        </w:rPr>
        <w:t>.</w:t>
      </w:r>
    </w:p>
    <w:p w14:paraId="2DBB950B" w14:textId="25C716E2" w:rsidR="000B31DC" w:rsidRDefault="000B31DC" w:rsidP="000B31DC">
      <w:pPr>
        <w:jc w:val="both"/>
      </w:pPr>
      <w:r w:rsidRPr="00BA78AC">
        <w:rPr>
          <w:b/>
          <w:bCs/>
          <w:u w:val="single"/>
        </w:rPr>
        <w:t>Proposal 3</w:t>
      </w:r>
      <w:r>
        <w:rPr>
          <w:b/>
          <w:bCs/>
        </w:rPr>
        <w:t>: Techniques to lower MPR values for higher order constellations should be studied for coverage enhancement to address improving cell capacity and coverage at different levels of service requirements.</w:t>
      </w:r>
    </w:p>
    <w:p w14:paraId="39A33398" w14:textId="50CE28ED" w:rsidR="000B31DC" w:rsidRDefault="000B31DC" w:rsidP="008A7E48">
      <w:pPr>
        <w:jc w:val="both"/>
      </w:pPr>
    </w:p>
    <w:p w14:paraId="1004E411" w14:textId="145F9F34" w:rsidR="000B31DC" w:rsidRDefault="000B31DC" w:rsidP="008A7E48">
      <w:pPr>
        <w:jc w:val="both"/>
      </w:pPr>
    </w:p>
    <w:p w14:paraId="336B54D9" w14:textId="6655C584" w:rsidR="000B31DC" w:rsidRDefault="000B31DC" w:rsidP="008A7E48">
      <w:pPr>
        <w:jc w:val="both"/>
      </w:pPr>
    </w:p>
    <w:p w14:paraId="1F8E0467" w14:textId="77777777" w:rsidR="000B31DC" w:rsidRDefault="000B31DC" w:rsidP="008A7E48">
      <w:pPr>
        <w:jc w:val="both"/>
      </w:pPr>
    </w:p>
    <w:p w14:paraId="539AC39A" w14:textId="54AB200E" w:rsidR="000E349C" w:rsidRPr="001E018D" w:rsidRDefault="000E349C" w:rsidP="001E018D">
      <w:pPr>
        <w:pStyle w:val="Caption"/>
        <w:keepNext/>
        <w:jc w:val="center"/>
        <w:rPr>
          <w:b/>
          <w:bCs/>
        </w:rPr>
      </w:pPr>
      <w:bookmarkStart w:id="2" w:name="_Ref40451319"/>
      <w:r w:rsidRPr="001E018D">
        <w:rPr>
          <w:b/>
          <w:bCs/>
          <w:color w:val="auto"/>
          <w:sz w:val="20"/>
          <w:szCs w:val="20"/>
        </w:rPr>
        <w:lastRenderedPageBreak/>
        <w:t xml:space="preserve">Table </w:t>
      </w:r>
      <w:r w:rsidRPr="001E018D">
        <w:rPr>
          <w:b/>
          <w:bCs/>
          <w:color w:val="auto"/>
          <w:sz w:val="20"/>
          <w:szCs w:val="20"/>
        </w:rPr>
        <w:fldChar w:fldCharType="begin"/>
      </w:r>
      <w:r w:rsidRPr="001E018D">
        <w:rPr>
          <w:b/>
          <w:bCs/>
          <w:color w:val="auto"/>
          <w:sz w:val="20"/>
          <w:szCs w:val="20"/>
        </w:rPr>
        <w:instrText xml:space="preserve"> SEQ Table \* ARABIC </w:instrText>
      </w:r>
      <w:r w:rsidRPr="001E018D">
        <w:rPr>
          <w:b/>
          <w:bCs/>
          <w:color w:val="auto"/>
          <w:sz w:val="20"/>
          <w:szCs w:val="20"/>
        </w:rPr>
        <w:fldChar w:fldCharType="separate"/>
      </w:r>
      <w:r w:rsidR="00F06A66">
        <w:rPr>
          <w:b/>
          <w:bCs/>
          <w:noProof/>
          <w:color w:val="auto"/>
          <w:sz w:val="20"/>
          <w:szCs w:val="20"/>
        </w:rPr>
        <w:t>2</w:t>
      </w:r>
      <w:r w:rsidRPr="001E018D">
        <w:rPr>
          <w:b/>
          <w:bCs/>
          <w:color w:val="auto"/>
          <w:sz w:val="20"/>
          <w:szCs w:val="20"/>
        </w:rPr>
        <w:fldChar w:fldCharType="end"/>
      </w:r>
      <w:bookmarkEnd w:id="2"/>
      <w:r w:rsidRPr="001E018D">
        <w:rPr>
          <w:b/>
          <w:bCs/>
          <w:color w:val="auto"/>
          <w:sz w:val="20"/>
          <w:szCs w:val="20"/>
        </w:rPr>
        <w:t xml:space="preserve"> Potential PAPR Improvements for higher order modulations</w:t>
      </w:r>
    </w:p>
    <w:tbl>
      <w:tblPr>
        <w:tblStyle w:val="TableGrid"/>
        <w:tblW w:w="9345" w:type="dxa"/>
        <w:jc w:val="center"/>
        <w:tblLayout w:type="fixed"/>
        <w:tblLook w:val="04A0" w:firstRow="1" w:lastRow="0" w:firstColumn="1" w:lastColumn="0" w:noHBand="0" w:noVBand="1"/>
      </w:tblPr>
      <w:tblGrid>
        <w:gridCol w:w="1057"/>
        <w:gridCol w:w="728"/>
        <w:gridCol w:w="1530"/>
        <w:gridCol w:w="1080"/>
        <w:gridCol w:w="990"/>
        <w:gridCol w:w="900"/>
        <w:gridCol w:w="900"/>
        <w:gridCol w:w="1042"/>
        <w:gridCol w:w="1118"/>
      </w:tblGrid>
      <w:tr w:rsidR="00245F7E" w14:paraId="1D99894E" w14:textId="77777777" w:rsidTr="001E018D">
        <w:trPr>
          <w:trHeight w:val="348"/>
          <w:jc w:val="center"/>
        </w:trPr>
        <w:tc>
          <w:tcPr>
            <w:tcW w:w="9345" w:type="dxa"/>
            <w:gridSpan w:val="9"/>
            <w:tcBorders>
              <w:top w:val="double" w:sz="4" w:space="0" w:color="auto"/>
              <w:left w:val="double" w:sz="4" w:space="0" w:color="auto"/>
              <w:bottom w:val="double" w:sz="4" w:space="0" w:color="auto"/>
              <w:right w:val="double" w:sz="4" w:space="0" w:color="auto"/>
            </w:tcBorders>
            <w:shd w:val="clear" w:color="auto" w:fill="BFBFBF" w:themeFill="background1" w:themeFillShade="BF"/>
          </w:tcPr>
          <w:p w14:paraId="1019BA3E" w14:textId="77777777" w:rsidR="00245F7E" w:rsidRDefault="00245F7E" w:rsidP="005F56FA">
            <w:pPr>
              <w:jc w:val="center"/>
            </w:pPr>
            <w:bookmarkStart w:id="3" w:name="_Hlk40287380"/>
            <w:r>
              <w:t>FR1 Uplink:</w:t>
            </w:r>
          </w:p>
          <w:p w14:paraId="460A8B94" w14:textId="77777777" w:rsidR="00245F7E" w:rsidRDefault="00245F7E" w:rsidP="005F56FA">
            <w:pPr>
              <w:jc w:val="center"/>
            </w:pPr>
            <w:r>
              <w:t>TDD pattern DDSU, SCS 30KHz, 11 data symbols per UL slot</w:t>
            </w:r>
          </w:p>
        </w:tc>
      </w:tr>
      <w:tr w:rsidR="003774BD" w14:paraId="64B6CB84" w14:textId="77777777" w:rsidTr="003774BD">
        <w:trPr>
          <w:jc w:val="center"/>
        </w:trPr>
        <w:tc>
          <w:tcPr>
            <w:tcW w:w="1057" w:type="dxa"/>
            <w:tcBorders>
              <w:left w:val="double" w:sz="4" w:space="0" w:color="auto"/>
              <w:right w:val="double" w:sz="4" w:space="0" w:color="auto"/>
            </w:tcBorders>
            <w:shd w:val="clear" w:color="auto" w:fill="BFBFBF" w:themeFill="background1" w:themeFillShade="BF"/>
          </w:tcPr>
          <w:p w14:paraId="2351793A" w14:textId="77777777" w:rsidR="003774BD" w:rsidRPr="003276A7" w:rsidRDefault="003774BD" w:rsidP="005F56FA">
            <w:pPr>
              <w:jc w:val="center"/>
            </w:pPr>
          </w:p>
        </w:tc>
        <w:tc>
          <w:tcPr>
            <w:tcW w:w="4328" w:type="dxa"/>
            <w:gridSpan w:val="4"/>
            <w:tcBorders>
              <w:top w:val="double" w:sz="4" w:space="0" w:color="auto"/>
              <w:left w:val="double" w:sz="4" w:space="0" w:color="auto"/>
              <w:bottom w:val="double" w:sz="4" w:space="0" w:color="auto"/>
            </w:tcBorders>
            <w:shd w:val="clear" w:color="auto" w:fill="70AD47" w:themeFill="accent6"/>
          </w:tcPr>
          <w:p w14:paraId="11F1DDDF" w14:textId="77777777" w:rsidR="003774BD" w:rsidRDefault="003774BD" w:rsidP="003774BD">
            <w:pPr>
              <w:jc w:val="center"/>
              <w:rPr>
                <w:b/>
                <w:bCs/>
              </w:rPr>
            </w:pPr>
            <w:r w:rsidRPr="00400AE8">
              <w:rPr>
                <w:b/>
                <w:bCs/>
              </w:rPr>
              <w:t>Coverage enhancement scenario</w:t>
            </w:r>
            <w:r>
              <w:rPr>
                <w:b/>
                <w:bCs/>
              </w:rPr>
              <w:t xml:space="preserve"> UL throughput: </w:t>
            </w:r>
          </w:p>
          <w:p w14:paraId="4AA6D804" w14:textId="6CDEAAC9" w:rsidR="003774BD" w:rsidRDefault="003774BD" w:rsidP="005F56FA">
            <w:pPr>
              <w:jc w:val="center"/>
            </w:pPr>
            <w:r>
              <w:rPr>
                <w:b/>
                <w:bCs/>
              </w:rPr>
              <w:t>1Mbps</w:t>
            </w:r>
          </w:p>
        </w:tc>
        <w:tc>
          <w:tcPr>
            <w:tcW w:w="1800" w:type="dxa"/>
            <w:gridSpan w:val="2"/>
            <w:tcBorders>
              <w:top w:val="double" w:sz="4" w:space="0" w:color="auto"/>
              <w:left w:val="double" w:sz="4" w:space="0" w:color="auto"/>
            </w:tcBorders>
            <w:shd w:val="clear" w:color="auto" w:fill="F7CAAC" w:themeFill="accent2" w:themeFillTint="66"/>
          </w:tcPr>
          <w:p w14:paraId="24654647" w14:textId="77777777" w:rsidR="003774BD" w:rsidRDefault="003774BD" w:rsidP="003774BD">
            <w:pPr>
              <w:jc w:val="center"/>
              <w:rPr>
                <w:b/>
                <w:bCs/>
              </w:rPr>
            </w:pPr>
            <w:r w:rsidRPr="00400AE8">
              <w:rPr>
                <w:b/>
                <w:bCs/>
              </w:rPr>
              <w:t xml:space="preserve">Good </w:t>
            </w:r>
            <w:r>
              <w:rPr>
                <w:b/>
                <w:bCs/>
              </w:rPr>
              <w:t xml:space="preserve">UL throughput </w:t>
            </w:r>
          </w:p>
          <w:p w14:paraId="7DB9FEB2" w14:textId="5C45CB56" w:rsidR="003774BD" w:rsidRDefault="003774BD" w:rsidP="003774BD">
            <w:pPr>
              <w:jc w:val="center"/>
            </w:pPr>
            <w:r>
              <w:rPr>
                <w:b/>
                <w:bCs/>
              </w:rPr>
              <w:t>50 Mbps</w:t>
            </w:r>
          </w:p>
        </w:tc>
        <w:tc>
          <w:tcPr>
            <w:tcW w:w="2160" w:type="dxa"/>
            <w:gridSpan w:val="2"/>
            <w:tcBorders>
              <w:top w:val="double" w:sz="4" w:space="0" w:color="auto"/>
              <w:left w:val="double" w:sz="4" w:space="0" w:color="auto"/>
              <w:right w:val="double" w:sz="4" w:space="0" w:color="auto"/>
            </w:tcBorders>
            <w:shd w:val="clear" w:color="auto" w:fill="B4C6E7" w:themeFill="accent1" w:themeFillTint="66"/>
          </w:tcPr>
          <w:p w14:paraId="7226AB89" w14:textId="77777777" w:rsidR="003774BD" w:rsidRDefault="003774BD" w:rsidP="003774BD">
            <w:pPr>
              <w:jc w:val="center"/>
              <w:rPr>
                <w:b/>
                <w:bCs/>
              </w:rPr>
            </w:pPr>
            <w:r w:rsidRPr="00400AE8">
              <w:rPr>
                <w:b/>
                <w:bCs/>
              </w:rPr>
              <w:t xml:space="preserve">High </w:t>
            </w:r>
            <w:r>
              <w:rPr>
                <w:b/>
                <w:bCs/>
              </w:rPr>
              <w:t xml:space="preserve">UL throughput: </w:t>
            </w:r>
          </w:p>
          <w:p w14:paraId="636CEC6C" w14:textId="508F9F8E" w:rsidR="003774BD" w:rsidRDefault="003774BD" w:rsidP="003774BD">
            <w:pPr>
              <w:jc w:val="center"/>
            </w:pPr>
            <w:r>
              <w:rPr>
                <w:b/>
                <w:bCs/>
              </w:rPr>
              <w:t>70  Mbps</w:t>
            </w:r>
          </w:p>
        </w:tc>
      </w:tr>
      <w:tr w:rsidR="003774BD" w14:paraId="1AED7241" w14:textId="77777777" w:rsidTr="001E018D">
        <w:trPr>
          <w:jc w:val="center"/>
        </w:trPr>
        <w:tc>
          <w:tcPr>
            <w:tcW w:w="1057" w:type="dxa"/>
            <w:tcBorders>
              <w:left w:val="double" w:sz="4" w:space="0" w:color="auto"/>
              <w:right w:val="double" w:sz="4" w:space="0" w:color="auto"/>
            </w:tcBorders>
            <w:shd w:val="clear" w:color="auto" w:fill="BFBFBF" w:themeFill="background1" w:themeFillShade="BF"/>
          </w:tcPr>
          <w:p w14:paraId="14D2D77A" w14:textId="77777777" w:rsidR="00245F7E" w:rsidRPr="003276A7" w:rsidRDefault="00245F7E" w:rsidP="005F56FA">
            <w:pPr>
              <w:jc w:val="center"/>
            </w:pPr>
          </w:p>
        </w:tc>
        <w:tc>
          <w:tcPr>
            <w:tcW w:w="2258" w:type="dxa"/>
            <w:gridSpan w:val="2"/>
            <w:tcBorders>
              <w:top w:val="double" w:sz="4" w:space="0" w:color="auto"/>
              <w:left w:val="double" w:sz="4" w:space="0" w:color="auto"/>
              <w:bottom w:val="double" w:sz="4" w:space="0" w:color="auto"/>
            </w:tcBorders>
            <w:shd w:val="clear" w:color="auto" w:fill="70AD47" w:themeFill="accent6"/>
          </w:tcPr>
          <w:p w14:paraId="77A125A1" w14:textId="77777777" w:rsidR="00245F7E" w:rsidRPr="002F747F" w:rsidRDefault="00245F7E" w:rsidP="005F56FA">
            <w:pPr>
              <w:jc w:val="center"/>
            </w:pPr>
            <w:r>
              <w:t>DFT-S-OFDM</w:t>
            </w:r>
          </w:p>
        </w:tc>
        <w:tc>
          <w:tcPr>
            <w:tcW w:w="2070" w:type="dxa"/>
            <w:gridSpan w:val="2"/>
            <w:tcBorders>
              <w:top w:val="double" w:sz="4" w:space="0" w:color="auto"/>
            </w:tcBorders>
            <w:shd w:val="clear" w:color="auto" w:fill="70AD47" w:themeFill="accent6"/>
          </w:tcPr>
          <w:p w14:paraId="7C2D882C" w14:textId="77777777" w:rsidR="00245F7E" w:rsidRDefault="00245F7E" w:rsidP="005F56FA">
            <w:pPr>
              <w:jc w:val="center"/>
            </w:pPr>
            <w:r>
              <w:t>CP-OFDM</w:t>
            </w:r>
          </w:p>
        </w:tc>
        <w:tc>
          <w:tcPr>
            <w:tcW w:w="1800" w:type="dxa"/>
            <w:gridSpan w:val="2"/>
            <w:tcBorders>
              <w:top w:val="double" w:sz="4" w:space="0" w:color="auto"/>
              <w:left w:val="double" w:sz="4" w:space="0" w:color="auto"/>
            </w:tcBorders>
            <w:shd w:val="clear" w:color="auto" w:fill="F7CAAC" w:themeFill="accent2" w:themeFillTint="66"/>
          </w:tcPr>
          <w:p w14:paraId="79CDF565" w14:textId="77777777" w:rsidR="00245F7E" w:rsidRPr="0018691E" w:rsidRDefault="00245F7E" w:rsidP="005F56FA">
            <w:pPr>
              <w:jc w:val="center"/>
            </w:pPr>
            <w:r>
              <w:t>CP-OFDM</w:t>
            </w:r>
          </w:p>
        </w:tc>
        <w:tc>
          <w:tcPr>
            <w:tcW w:w="2160" w:type="dxa"/>
            <w:gridSpan w:val="2"/>
            <w:tcBorders>
              <w:top w:val="double" w:sz="4" w:space="0" w:color="auto"/>
              <w:left w:val="double" w:sz="4" w:space="0" w:color="auto"/>
              <w:right w:val="double" w:sz="4" w:space="0" w:color="auto"/>
            </w:tcBorders>
            <w:shd w:val="clear" w:color="auto" w:fill="B4C6E7" w:themeFill="accent1" w:themeFillTint="66"/>
          </w:tcPr>
          <w:p w14:paraId="6D4C15CE" w14:textId="77777777" w:rsidR="00245F7E" w:rsidRPr="00040223" w:rsidRDefault="00245F7E" w:rsidP="005F56FA">
            <w:pPr>
              <w:jc w:val="center"/>
            </w:pPr>
            <w:r>
              <w:t>CP-OFDM</w:t>
            </w:r>
          </w:p>
        </w:tc>
      </w:tr>
      <w:tr w:rsidR="003774BD" w:rsidRPr="003774BD" w14:paraId="0F2C445F" w14:textId="77777777" w:rsidTr="003774BD">
        <w:trPr>
          <w:trHeight w:val="447"/>
          <w:jc w:val="center"/>
        </w:trPr>
        <w:tc>
          <w:tcPr>
            <w:tcW w:w="1057" w:type="dxa"/>
            <w:tcBorders>
              <w:left w:val="double" w:sz="4" w:space="0" w:color="auto"/>
              <w:right w:val="double" w:sz="4" w:space="0" w:color="auto"/>
            </w:tcBorders>
            <w:shd w:val="clear" w:color="auto" w:fill="BFBFBF" w:themeFill="background1" w:themeFillShade="BF"/>
          </w:tcPr>
          <w:p w14:paraId="2244E92D" w14:textId="77777777" w:rsidR="003774BD" w:rsidRPr="003774BD" w:rsidRDefault="003774BD" w:rsidP="008F5FBC">
            <w:pPr>
              <w:jc w:val="center"/>
            </w:pPr>
            <w:bookmarkStart w:id="4" w:name="_Hlk40293035"/>
            <w:r w:rsidRPr="003774BD">
              <w:t xml:space="preserve">Waveform type </w:t>
            </w:r>
          </w:p>
        </w:tc>
        <w:tc>
          <w:tcPr>
            <w:tcW w:w="728" w:type="dxa"/>
            <w:tcBorders>
              <w:top w:val="double" w:sz="4" w:space="0" w:color="auto"/>
              <w:left w:val="double" w:sz="4" w:space="0" w:color="auto"/>
              <w:right w:val="single" w:sz="4" w:space="0" w:color="auto"/>
            </w:tcBorders>
            <w:shd w:val="clear" w:color="auto" w:fill="E2EFD9" w:themeFill="accent6" w:themeFillTint="33"/>
          </w:tcPr>
          <w:p w14:paraId="201EA9C6" w14:textId="77777777" w:rsidR="003774BD" w:rsidRPr="009B36CA" w:rsidRDefault="003774BD" w:rsidP="008F5FBC">
            <w:pPr>
              <w:jc w:val="center"/>
            </w:pPr>
            <w:r w:rsidRPr="009B36CA">
              <w:t>QPSK</w:t>
            </w:r>
          </w:p>
          <w:p w14:paraId="3BDE7C32" w14:textId="797B1E1E" w:rsidR="003774BD" w:rsidRPr="009B36CA" w:rsidRDefault="003774BD" w:rsidP="008F5FBC">
            <w:pPr>
              <w:jc w:val="center"/>
            </w:pPr>
            <w:r w:rsidRPr="009B36CA">
              <w:t>R15</w:t>
            </w:r>
          </w:p>
        </w:tc>
        <w:tc>
          <w:tcPr>
            <w:tcW w:w="1530" w:type="dxa"/>
            <w:tcBorders>
              <w:top w:val="double" w:sz="4" w:space="0" w:color="auto"/>
            </w:tcBorders>
            <w:shd w:val="clear" w:color="auto" w:fill="E2EFD9" w:themeFill="accent6" w:themeFillTint="33"/>
          </w:tcPr>
          <w:p w14:paraId="5001B7A4" w14:textId="77777777" w:rsidR="003774BD" w:rsidRPr="009B36CA" w:rsidRDefault="003774BD" w:rsidP="008F5FBC">
            <w:pPr>
              <w:jc w:val="center"/>
            </w:pPr>
            <w:r w:rsidRPr="009B36CA">
              <w:t>QPSK</w:t>
            </w:r>
          </w:p>
          <w:p w14:paraId="614F6B1F" w14:textId="246237BB" w:rsidR="003774BD" w:rsidRPr="009B36CA" w:rsidRDefault="003774BD" w:rsidP="008F5FBC">
            <w:pPr>
              <w:jc w:val="center"/>
            </w:pPr>
            <w:r w:rsidRPr="009B36CA">
              <w:t>Reduced PAPR</w:t>
            </w:r>
          </w:p>
        </w:tc>
        <w:tc>
          <w:tcPr>
            <w:tcW w:w="1080" w:type="dxa"/>
            <w:tcBorders>
              <w:top w:val="double" w:sz="4" w:space="0" w:color="auto"/>
            </w:tcBorders>
            <w:shd w:val="clear" w:color="auto" w:fill="A8D08D" w:themeFill="accent6" w:themeFillTint="99"/>
          </w:tcPr>
          <w:p w14:paraId="43353CD6" w14:textId="77777777" w:rsidR="003774BD" w:rsidRPr="003774BD" w:rsidRDefault="003774BD" w:rsidP="008F5FBC">
            <w:pPr>
              <w:jc w:val="center"/>
            </w:pPr>
            <w:r w:rsidRPr="003774BD">
              <w:t>QPSK</w:t>
            </w:r>
          </w:p>
          <w:p w14:paraId="6C6BB7E1" w14:textId="77777777" w:rsidR="003774BD" w:rsidRPr="003774BD" w:rsidRDefault="003774BD" w:rsidP="008F5FBC">
            <w:pPr>
              <w:jc w:val="center"/>
            </w:pPr>
            <w:r w:rsidRPr="003774BD">
              <w:t>R15</w:t>
            </w:r>
          </w:p>
        </w:tc>
        <w:tc>
          <w:tcPr>
            <w:tcW w:w="990" w:type="dxa"/>
            <w:tcBorders>
              <w:top w:val="double" w:sz="4" w:space="0" w:color="auto"/>
            </w:tcBorders>
            <w:shd w:val="clear" w:color="auto" w:fill="A8D08D" w:themeFill="accent6" w:themeFillTint="99"/>
          </w:tcPr>
          <w:p w14:paraId="7B7A2BBF" w14:textId="77777777" w:rsidR="003774BD" w:rsidRPr="003774BD" w:rsidRDefault="003774BD" w:rsidP="008F5FBC">
            <w:pPr>
              <w:jc w:val="center"/>
            </w:pPr>
            <w:r w:rsidRPr="003774BD">
              <w:t>QPSK</w:t>
            </w:r>
          </w:p>
          <w:p w14:paraId="18ED25B7" w14:textId="77777777" w:rsidR="003774BD" w:rsidRPr="003774BD" w:rsidRDefault="003774BD" w:rsidP="008F5FBC">
            <w:pPr>
              <w:jc w:val="center"/>
            </w:pPr>
            <w:r w:rsidRPr="003774BD">
              <w:t xml:space="preserve">Reduced PAPR </w:t>
            </w:r>
          </w:p>
        </w:tc>
        <w:tc>
          <w:tcPr>
            <w:tcW w:w="900" w:type="dxa"/>
            <w:tcBorders>
              <w:top w:val="double" w:sz="4" w:space="0" w:color="auto"/>
              <w:left w:val="double" w:sz="4" w:space="0" w:color="auto"/>
            </w:tcBorders>
            <w:shd w:val="clear" w:color="auto" w:fill="F7CAAC" w:themeFill="accent2" w:themeFillTint="66"/>
          </w:tcPr>
          <w:p w14:paraId="5CCCA389" w14:textId="77777777" w:rsidR="003774BD" w:rsidRPr="003774BD" w:rsidRDefault="003774BD" w:rsidP="008F5FBC">
            <w:pPr>
              <w:jc w:val="center"/>
            </w:pPr>
            <w:r w:rsidRPr="003774BD">
              <w:t>64QAM</w:t>
            </w:r>
          </w:p>
          <w:p w14:paraId="31AAB89B" w14:textId="77777777" w:rsidR="003774BD" w:rsidRPr="003774BD" w:rsidRDefault="003774BD" w:rsidP="008F5FBC">
            <w:pPr>
              <w:jc w:val="center"/>
            </w:pPr>
            <w:r w:rsidRPr="003774BD">
              <w:t xml:space="preserve">R15 </w:t>
            </w:r>
          </w:p>
        </w:tc>
        <w:tc>
          <w:tcPr>
            <w:tcW w:w="900" w:type="dxa"/>
            <w:tcBorders>
              <w:top w:val="double" w:sz="4" w:space="0" w:color="auto"/>
            </w:tcBorders>
            <w:shd w:val="clear" w:color="auto" w:fill="F7CAAC" w:themeFill="accent2" w:themeFillTint="66"/>
          </w:tcPr>
          <w:p w14:paraId="7D78D31E" w14:textId="77777777" w:rsidR="003774BD" w:rsidRPr="003774BD" w:rsidRDefault="003774BD" w:rsidP="008F5FBC">
            <w:pPr>
              <w:jc w:val="center"/>
            </w:pPr>
            <w:r w:rsidRPr="003774BD">
              <w:t>64QAM</w:t>
            </w:r>
          </w:p>
          <w:p w14:paraId="1F482AAC" w14:textId="77777777" w:rsidR="003774BD" w:rsidRPr="003774BD" w:rsidRDefault="003774BD" w:rsidP="008F5FBC">
            <w:pPr>
              <w:jc w:val="center"/>
            </w:pPr>
            <w:r w:rsidRPr="003774BD">
              <w:t xml:space="preserve">Reduced PAPR </w:t>
            </w:r>
          </w:p>
        </w:tc>
        <w:tc>
          <w:tcPr>
            <w:tcW w:w="1042" w:type="dxa"/>
            <w:tcBorders>
              <w:top w:val="double" w:sz="4" w:space="0" w:color="auto"/>
              <w:left w:val="double" w:sz="4" w:space="0" w:color="auto"/>
            </w:tcBorders>
            <w:shd w:val="clear" w:color="auto" w:fill="B4C6E7" w:themeFill="accent1" w:themeFillTint="66"/>
          </w:tcPr>
          <w:p w14:paraId="2E99DD3B" w14:textId="315D6F19" w:rsidR="003774BD" w:rsidRPr="003774BD" w:rsidRDefault="003774BD" w:rsidP="008F5FBC">
            <w:pPr>
              <w:jc w:val="center"/>
            </w:pPr>
            <w:r w:rsidRPr="003774BD">
              <w:t>256 QAM</w:t>
            </w:r>
          </w:p>
          <w:p w14:paraId="5FC8E49E" w14:textId="77777777" w:rsidR="003774BD" w:rsidRPr="003774BD" w:rsidRDefault="003774BD" w:rsidP="008F5FBC">
            <w:pPr>
              <w:jc w:val="center"/>
            </w:pPr>
            <w:r w:rsidRPr="003774BD">
              <w:t xml:space="preserve">R15 </w:t>
            </w:r>
          </w:p>
        </w:tc>
        <w:tc>
          <w:tcPr>
            <w:tcW w:w="1118" w:type="dxa"/>
            <w:tcBorders>
              <w:top w:val="double" w:sz="4" w:space="0" w:color="auto"/>
              <w:right w:val="double" w:sz="4" w:space="0" w:color="auto"/>
            </w:tcBorders>
            <w:shd w:val="clear" w:color="auto" w:fill="B4C6E7" w:themeFill="accent1" w:themeFillTint="66"/>
          </w:tcPr>
          <w:p w14:paraId="38F7667A" w14:textId="4E4D3792" w:rsidR="003774BD" w:rsidRPr="003774BD" w:rsidRDefault="003774BD" w:rsidP="008F5FBC">
            <w:pPr>
              <w:jc w:val="center"/>
            </w:pPr>
            <w:r w:rsidRPr="003774BD">
              <w:t>256 QAM</w:t>
            </w:r>
          </w:p>
          <w:p w14:paraId="06233170" w14:textId="77777777" w:rsidR="003774BD" w:rsidRPr="003774BD" w:rsidRDefault="003774BD" w:rsidP="008F5FBC">
            <w:pPr>
              <w:jc w:val="center"/>
            </w:pPr>
            <w:r w:rsidRPr="003774BD">
              <w:t xml:space="preserve">Reduced PAPR </w:t>
            </w:r>
          </w:p>
        </w:tc>
      </w:tr>
      <w:tr w:rsidR="003774BD" w:rsidRPr="003774BD" w14:paraId="198C901E" w14:textId="77777777" w:rsidTr="00F06A66">
        <w:trPr>
          <w:jc w:val="center"/>
        </w:trPr>
        <w:tc>
          <w:tcPr>
            <w:tcW w:w="1057" w:type="dxa"/>
            <w:tcBorders>
              <w:left w:val="double" w:sz="4" w:space="0" w:color="auto"/>
              <w:right w:val="double" w:sz="4" w:space="0" w:color="auto"/>
            </w:tcBorders>
            <w:shd w:val="clear" w:color="auto" w:fill="BFBFBF" w:themeFill="background1" w:themeFillShade="BF"/>
          </w:tcPr>
          <w:p w14:paraId="3047AA35" w14:textId="77777777" w:rsidR="008F5FBC" w:rsidRPr="003774BD" w:rsidRDefault="008F5FBC" w:rsidP="008F5FBC">
            <w:pPr>
              <w:jc w:val="center"/>
            </w:pPr>
            <w:r w:rsidRPr="003774BD">
              <w:t>MCS</w:t>
            </w:r>
          </w:p>
        </w:tc>
        <w:tc>
          <w:tcPr>
            <w:tcW w:w="728" w:type="dxa"/>
            <w:tcBorders>
              <w:left w:val="double" w:sz="4" w:space="0" w:color="auto"/>
              <w:right w:val="single" w:sz="4" w:space="0" w:color="auto"/>
            </w:tcBorders>
            <w:shd w:val="clear" w:color="auto" w:fill="E2EFD9" w:themeFill="accent6" w:themeFillTint="33"/>
          </w:tcPr>
          <w:p w14:paraId="485987D9" w14:textId="6700C424" w:rsidR="008F5FBC" w:rsidRPr="003774BD" w:rsidRDefault="008F5FBC" w:rsidP="008F5FBC">
            <w:pPr>
              <w:jc w:val="center"/>
            </w:pPr>
            <w:r w:rsidRPr="009B36CA">
              <w:t>3</w:t>
            </w:r>
          </w:p>
        </w:tc>
        <w:tc>
          <w:tcPr>
            <w:tcW w:w="1530" w:type="dxa"/>
            <w:shd w:val="clear" w:color="auto" w:fill="E2EFD9" w:themeFill="accent6" w:themeFillTint="33"/>
          </w:tcPr>
          <w:p w14:paraId="2DBD6C72" w14:textId="237196A9" w:rsidR="008F5FBC" w:rsidRPr="003774BD" w:rsidRDefault="008F5FBC" w:rsidP="008F5FBC">
            <w:pPr>
              <w:jc w:val="center"/>
            </w:pPr>
            <w:r w:rsidRPr="009B36CA">
              <w:t>3</w:t>
            </w:r>
          </w:p>
        </w:tc>
        <w:tc>
          <w:tcPr>
            <w:tcW w:w="1080" w:type="dxa"/>
            <w:shd w:val="clear" w:color="auto" w:fill="A8D08D" w:themeFill="accent6" w:themeFillTint="99"/>
          </w:tcPr>
          <w:p w14:paraId="3A11CEE0" w14:textId="77777777" w:rsidR="008F5FBC" w:rsidRPr="003774BD" w:rsidRDefault="008F5FBC" w:rsidP="008F5FBC">
            <w:pPr>
              <w:jc w:val="center"/>
            </w:pPr>
            <w:r w:rsidRPr="003774BD">
              <w:t>3</w:t>
            </w:r>
          </w:p>
        </w:tc>
        <w:tc>
          <w:tcPr>
            <w:tcW w:w="990" w:type="dxa"/>
            <w:shd w:val="clear" w:color="auto" w:fill="A8D08D" w:themeFill="accent6" w:themeFillTint="99"/>
          </w:tcPr>
          <w:p w14:paraId="583A4376" w14:textId="77777777" w:rsidR="008F5FBC" w:rsidRPr="003774BD" w:rsidRDefault="008F5FBC" w:rsidP="008F5FBC">
            <w:pPr>
              <w:jc w:val="center"/>
            </w:pPr>
            <w:r w:rsidRPr="003774BD">
              <w:t>3</w:t>
            </w:r>
          </w:p>
        </w:tc>
        <w:tc>
          <w:tcPr>
            <w:tcW w:w="900" w:type="dxa"/>
            <w:tcBorders>
              <w:left w:val="double" w:sz="4" w:space="0" w:color="auto"/>
            </w:tcBorders>
            <w:shd w:val="clear" w:color="auto" w:fill="F7CAAC" w:themeFill="accent2" w:themeFillTint="66"/>
          </w:tcPr>
          <w:p w14:paraId="4E3AE8C6" w14:textId="77777777" w:rsidR="008F5FBC" w:rsidRPr="003774BD" w:rsidRDefault="008F5FBC" w:rsidP="008F5FBC">
            <w:pPr>
              <w:jc w:val="center"/>
            </w:pPr>
            <w:r w:rsidRPr="003774BD">
              <w:t>19</w:t>
            </w:r>
          </w:p>
        </w:tc>
        <w:tc>
          <w:tcPr>
            <w:tcW w:w="900" w:type="dxa"/>
            <w:shd w:val="clear" w:color="auto" w:fill="F7CAAC" w:themeFill="accent2" w:themeFillTint="66"/>
          </w:tcPr>
          <w:p w14:paraId="4500C4C7" w14:textId="77777777" w:rsidR="008F5FBC" w:rsidRPr="003774BD" w:rsidRDefault="008F5FBC" w:rsidP="008F5FBC">
            <w:pPr>
              <w:jc w:val="center"/>
            </w:pPr>
            <w:r w:rsidRPr="003774BD">
              <w:t>19</w:t>
            </w:r>
          </w:p>
        </w:tc>
        <w:tc>
          <w:tcPr>
            <w:tcW w:w="1042" w:type="dxa"/>
            <w:tcBorders>
              <w:left w:val="double" w:sz="4" w:space="0" w:color="auto"/>
            </w:tcBorders>
            <w:shd w:val="clear" w:color="auto" w:fill="B4C6E7" w:themeFill="accent1" w:themeFillTint="66"/>
          </w:tcPr>
          <w:p w14:paraId="4989DFC2" w14:textId="77777777" w:rsidR="008F5FBC" w:rsidRPr="003774BD" w:rsidRDefault="008F5FBC" w:rsidP="008F5FBC">
            <w:pPr>
              <w:jc w:val="center"/>
            </w:pPr>
            <w:r w:rsidRPr="003774BD">
              <w:t>26</w:t>
            </w:r>
          </w:p>
        </w:tc>
        <w:tc>
          <w:tcPr>
            <w:tcW w:w="1118" w:type="dxa"/>
            <w:tcBorders>
              <w:right w:val="double" w:sz="4" w:space="0" w:color="auto"/>
            </w:tcBorders>
            <w:shd w:val="clear" w:color="auto" w:fill="B4C6E7" w:themeFill="accent1" w:themeFillTint="66"/>
          </w:tcPr>
          <w:p w14:paraId="4959EAAB" w14:textId="77777777" w:rsidR="008F5FBC" w:rsidRPr="003774BD" w:rsidRDefault="008F5FBC" w:rsidP="008F5FBC">
            <w:pPr>
              <w:jc w:val="center"/>
            </w:pPr>
            <w:r w:rsidRPr="003774BD">
              <w:t>26</w:t>
            </w:r>
          </w:p>
        </w:tc>
      </w:tr>
      <w:tr w:rsidR="003774BD" w:rsidRPr="003774BD" w14:paraId="199D700E" w14:textId="77777777" w:rsidTr="00F06A66">
        <w:trPr>
          <w:jc w:val="center"/>
        </w:trPr>
        <w:tc>
          <w:tcPr>
            <w:tcW w:w="1057" w:type="dxa"/>
            <w:tcBorders>
              <w:left w:val="double" w:sz="4" w:space="0" w:color="auto"/>
              <w:right w:val="double" w:sz="4" w:space="0" w:color="auto"/>
            </w:tcBorders>
            <w:shd w:val="clear" w:color="auto" w:fill="BFBFBF" w:themeFill="background1" w:themeFillShade="BF"/>
          </w:tcPr>
          <w:p w14:paraId="40819B40" w14:textId="77777777" w:rsidR="008F5FBC" w:rsidRPr="003774BD" w:rsidRDefault="008F5FBC" w:rsidP="008F5FBC">
            <w:pPr>
              <w:jc w:val="center"/>
            </w:pPr>
            <w:r w:rsidRPr="003774BD">
              <w:t>SE</w:t>
            </w:r>
          </w:p>
        </w:tc>
        <w:tc>
          <w:tcPr>
            <w:tcW w:w="728" w:type="dxa"/>
            <w:tcBorders>
              <w:left w:val="double" w:sz="4" w:space="0" w:color="auto"/>
              <w:right w:val="single" w:sz="4" w:space="0" w:color="auto"/>
            </w:tcBorders>
            <w:shd w:val="clear" w:color="auto" w:fill="E2EFD9" w:themeFill="accent6" w:themeFillTint="33"/>
          </w:tcPr>
          <w:p w14:paraId="472DC39C" w14:textId="57AD955A" w:rsidR="008F5FBC" w:rsidRPr="003774BD" w:rsidRDefault="008F5FBC" w:rsidP="008F5FBC">
            <w:pPr>
              <w:jc w:val="center"/>
            </w:pPr>
            <w:r w:rsidRPr="009B36CA">
              <w:t>0.49</w:t>
            </w:r>
          </w:p>
        </w:tc>
        <w:tc>
          <w:tcPr>
            <w:tcW w:w="1530" w:type="dxa"/>
            <w:shd w:val="clear" w:color="auto" w:fill="E2EFD9" w:themeFill="accent6" w:themeFillTint="33"/>
          </w:tcPr>
          <w:p w14:paraId="41B61DF3" w14:textId="3947943C" w:rsidR="008F5FBC" w:rsidRPr="003774BD" w:rsidRDefault="008F5FBC" w:rsidP="008F5FBC">
            <w:pPr>
              <w:jc w:val="center"/>
            </w:pPr>
            <w:r w:rsidRPr="009B36CA">
              <w:t>0.49</w:t>
            </w:r>
          </w:p>
        </w:tc>
        <w:tc>
          <w:tcPr>
            <w:tcW w:w="1080" w:type="dxa"/>
            <w:shd w:val="clear" w:color="auto" w:fill="A8D08D" w:themeFill="accent6" w:themeFillTint="99"/>
          </w:tcPr>
          <w:p w14:paraId="7A1BAD93" w14:textId="77777777" w:rsidR="008F5FBC" w:rsidRPr="003774BD" w:rsidRDefault="008F5FBC" w:rsidP="008F5FBC">
            <w:pPr>
              <w:jc w:val="center"/>
            </w:pPr>
            <w:r w:rsidRPr="003774BD">
              <w:t>0.49</w:t>
            </w:r>
          </w:p>
        </w:tc>
        <w:tc>
          <w:tcPr>
            <w:tcW w:w="990" w:type="dxa"/>
            <w:shd w:val="clear" w:color="auto" w:fill="A8D08D" w:themeFill="accent6" w:themeFillTint="99"/>
          </w:tcPr>
          <w:p w14:paraId="12DEECD3" w14:textId="77777777" w:rsidR="008F5FBC" w:rsidRPr="003774BD" w:rsidRDefault="008F5FBC" w:rsidP="008F5FBC">
            <w:pPr>
              <w:jc w:val="center"/>
            </w:pPr>
            <w:r w:rsidRPr="003774BD">
              <w:t>0.49</w:t>
            </w:r>
          </w:p>
        </w:tc>
        <w:tc>
          <w:tcPr>
            <w:tcW w:w="900" w:type="dxa"/>
            <w:tcBorders>
              <w:left w:val="double" w:sz="4" w:space="0" w:color="auto"/>
            </w:tcBorders>
            <w:shd w:val="clear" w:color="auto" w:fill="F7CAAC" w:themeFill="accent2" w:themeFillTint="66"/>
          </w:tcPr>
          <w:p w14:paraId="0D300DFB" w14:textId="77777777" w:rsidR="008F5FBC" w:rsidRPr="003774BD" w:rsidRDefault="008F5FBC" w:rsidP="008F5FBC">
            <w:pPr>
              <w:jc w:val="center"/>
            </w:pPr>
            <w:r w:rsidRPr="003774BD">
              <w:t>5.112</w:t>
            </w:r>
          </w:p>
        </w:tc>
        <w:tc>
          <w:tcPr>
            <w:tcW w:w="900" w:type="dxa"/>
            <w:shd w:val="clear" w:color="auto" w:fill="F7CAAC" w:themeFill="accent2" w:themeFillTint="66"/>
          </w:tcPr>
          <w:p w14:paraId="079519EC" w14:textId="77777777" w:rsidR="008F5FBC" w:rsidRPr="003774BD" w:rsidRDefault="008F5FBC" w:rsidP="008F5FBC">
            <w:pPr>
              <w:jc w:val="center"/>
            </w:pPr>
            <w:r w:rsidRPr="003774BD">
              <w:t>5.112</w:t>
            </w:r>
          </w:p>
        </w:tc>
        <w:tc>
          <w:tcPr>
            <w:tcW w:w="1042" w:type="dxa"/>
            <w:tcBorders>
              <w:left w:val="double" w:sz="4" w:space="0" w:color="auto"/>
            </w:tcBorders>
            <w:shd w:val="clear" w:color="auto" w:fill="B4C6E7" w:themeFill="accent1" w:themeFillTint="66"/>
          </w:tcPr>
          <w:p w14:paraId="7E102E00" w14:textId="77777777" w:rsidR="008F5FBC" w:rsidRPr="003774BD" w:rsidRDefault="008F5FBC" w:rsidP="008F5FBC">
            <w:pPr>
              <w:jc w:val="center"/>
            </w:pPr>
            <w:r w:rsidRPr="003774BD">
              <w:t>7.16</w:t>
            </w:r>
          </w:p>
        </w:tc>
        <w:tc>
          <w:tcPr>
            <w:tcW w:w="1118" w:type="dxa"/>
            <w:tcBorders>
              <w:right w:val="double" w:sz="4" w:space="0" w:color="auto"/>
            </w:tcBorders>
            <w:shd w:val="clear" w:color="auto" w:fill="B4C6E7" w:themeFill="accent1" w:themeFillTint="66"/>
          </w:tcPr>
          <w:p w14:paraId="4DC1A9D7" w14:textId="77777777" w:rsidR="008F5FBC" w:rsidRPr="003774BD" w:rsidRDefault="008F5FBC" w:rsidP="008F5FBC">
            <w:pPr>
              <w:jc w:val="center"/>
            </w:pPr>
            <w:r w:rsidRPr="003774BD">
              <w:t>7.16</w:t>
            </w:r>
          </w:p>
        </w:tc>
      </w:tr>
      <w:tr w:rsidR="003774BD" w:rsidRPr="003774BD" w14:paraId="52E678A8" w14:textId="77777777" w:rsidTr="00F06A66">
        <w:trPr>
          <w:jc w:val="center"/>
        </w:trPr>
        <w:tc>
          <w:tcPr>
            <w:tcW w:w="1057" w:type="dxa"/>
            <w:tcBorders>
              <w:left w:val="double" w:sz="4" w:space="0" w:color="auto"/>
              <w:right w:val="double" w:sz="4" w:space="0" w:color="auto"/>
            </w:tcBorders>
            <w:shd w:val="clear" w:color="auto" w:fill="BFBFBF" w:themeFill="background1" w:themeFillShade="BF"/>
          </w:tcPr>
          <w:p w14:paraId="47E07F7C" w14:textId="77777777" w:rsidR="008F5FBC" w:rsidRPr="003774BD" w:rsidRDefault="008F5FBC" w:rsidP="008F5FBC">
            <w:pPr>
              <w:jc w:val="center"/>
            </w:pPr>
            <w:r w:rsidRPr="003774BD">
              <w:t>RB</w:t>
            </w:r>
          </w:p>
        </w:tc>
        <w:tc>
          <w:tcPr>
            <w:tcW w:w="728" w:type="dxa"/>
            <w:tcBorders>
              <w:left w:val="double" w:sz="4" w:space="0" w:color="auto"/>
              <w:right w:val="single" w:sz="4" w:space="0" w:color="auto"/>
            </w:tcBorders>
            <w:shd w:val="clear" w:color="auto" w:fill="E2EFD9" w:themeFill="accent6" w:themeFillTint="33"/>
          </w:tcPr>
          <w:p w14:paraId="0A878CF2" w14:textId="69C0F890" w:rsidR="008F5FBC" w:rsidRPr="001E018D" w:rsidRDefault="008F5FBC" w:rsidP="008F5FBC">
            <w:pPr>
              <w:jc w:val="center"/>
              <w:rPr>
                <w:color w:val="000000" w:themeColor="text1"/>
              </w:rPr>
            </w:pPr>
            <w:r w:rsidRPr="009B36CA">
              <w:rPr>
                <w:color w:val="000000" w:themeColor="text1"/>
              </w:rPr>
              <w:t>30</w:t>
            </w:r>
          </w:p>
        </w:tc>
        <w:tc>
          <w:tcPr>
            <w:tcW w:w="1530" w:type="dxa"/>
            <w:shd w:val="clear" w:color="auto" w:fill="E2EFD9" w:themeFill="accent6" w:themeFillTint="33"/>
          </w:tcPr>
          <w:p w14:paraId="0D36CBAD" w14:textId="2B0C96F0" w:rsidR="008F5FBC" w:rsidRPr="001E018D" w:rsidRDefault="008F5FBC" w:rsidP="008F5FBC">
            <w:pPr>
              <w:jc w:val="center"/>
              <w:rPr>
                <w:color w:val="000000" w:themeColor="text1"/>
              </w:rPr>
            </w:pPr>
            <w:r w:rsidRPr="009B36CA">
              <w:rPr>
                <w:color w:val="000000" w:themeColor="text1"/>
              </w:rPr>
              <w:t>30</w:t>
            </w:r>
          </w:p>
        </w:tc>
        <w:tc>
          <w:tcPr>
            <w:tcW w:w="1080" w:type="dxa"/>
            <w:shd w:val="clear" w:color="auto" w:fill="A8D08D" w:themeFill="accent6" w:themeFillTint="99"/>
          </w:tcPr>
          <w:p w14:paraId="7D38BFA6" w14:textId="1D073AE0" w:rsidR="008F5FBC" w:rsidRPr="001E018D" w:rsidRDefault="008F5FBC" w:rsidP="008F5FBC">
            <w:pPr>
              <w:jc w:val="center"/>
              <w:rPr>
                <w:color w:val="000000" w:themeColor="text1"/>
              </w:rPr>
            </w:pPr>
            <w:r w:rsidRPr="001E018D">
              <w:rPr>
                <w:color w:val="000000" w:themeColor="text1"/>
              </w:rPr>
              <w:t>30</w:t>
            </w:r>
          </w:p>
        </w:tc>
        <w:tc>
          <w:tcPr>
            <w:tcW w:w="990" w:type="dxa"/>
            <w:shd w:val="clear" w:color="auto" w:fill="A8D08D" w:themeFill="accent6" w:themeFillTint="99"/>
          </w:tcPr>
          <w:p w14:paraId="051D37AC" w14:textId="3F257FC8" w:rsidR="008F5FBC" w:rsidRPr="001E018D" w:rsidRDefault="008F5FBC" w:rsidP="008F5FBC">
            <w:pPr>
              <w:jc w:val="center"/>
              <w:rPr>
                <w:color w:val="000000" w:themeColor="text1"/>
              </w:rPr>
            </w:pPr>
            <w:r w:rsidRPr="001E018D">
              <w:rPr>
                <w:color w:val="000000" w:themeColor="text1"/>
              </w:rPr>
              <w:t>30</w:t>
            </w:r>
          </w:p>
        </w:tc>
        <w:tc>
          <w:tcPr>
            <w:tcW w:w="900" w:type="dxa"/>
            <w:tcBorders>
              <w:left w:val="double" w:sz="4" w:space="0" w:color="auto"/>
            </w:tcBorders>
            <w:shd w:val="clear" w:color="auto" w:fill="F7CAAC" w:themeFill="accent2" w:themeFillTint="66"/>
          </w:tcPr>
          <w:p w14:paraId="4CED7868" w14:textId="77777777" w:rsidR="008F5FBC" w:rsidRPr="003774BD" w:rsidRDefault="008F5FBC" w:rsidP="008F5FBC">
            <w:pPr>
              <w:jc w:val="center"/>
            </w:pPr>
            <w:r w:rsidRPr="003774BD">
              <w:t>140</w:t>
            </w:r>
          </w:p>
        </w:tc>
        <w:tc>
          <w:tcPr>
            <w:tcW w:w="900" w:type="dxa"/>
            <w:shd w:val="clear" w:color="auto" w:fill="F7CAAC" w:themeFill="accent2" w:themeFillTint="66"/>
          </w:tcPr>
          <w:p w14:paraId="4D310D17" w14:textId="77777777" w:rsidR="008F5FBC" w:rsidRPr="003774BD" w:rsidRDefault="008F5FBC" w:rsidP="008F5FBC">
            <w:pPr>
              <w:jc w:val="center"/>
            </w:pPr>
            <w:r w:rsidRPr="003774BD">
              <w:t>140</w:t>
            </w:r>
          </w:p>
        </w:tc>
        <w:tc>
          <w:tcPr>
            <w:tcW w:w="1042" w:type="dxa"/>
            <w:tcBorders>
              <w:left w:val="double" w:sz="4" w:space="0" w:color="auto"/>
            </w:tcBorders>
            <w:shd w:val="clear" w:color="auto" w:fill="B4C6E7" w:themeFill="accent1" w:themeFillTint="66"/>
          </w:tcPr>
          <w:p w14:paraId="6DD006FE" w14:textId="77777777" w:rsidR="008F5FBC" w:rsidRPr="003774BD" w:rsidRDefault="008F5FBC" w:rsidP="008F5FBC">
            <w:pPr>
              <w:jc w:val="center"/>
            </w:pPr>
            <w:r w:rsidRPr="003774BD">
              <w:t>140</w:t>
            </w:r>
          </w:p>
        </w:tc>
        <w:tc>
          <w:tcPr>
            <w:tcW w:w="1118" w:type="dxa"/>
            <w:tcBorders>
              <w:right w:val="double" w:sz="4" w:space="0" w:color="auto"/>
            </w:tcBorders>
            <w:shd w:val="clear" w:color="auto" w:fill="B4C6E7" w:themeFill="accent1" w:themeFillTint="66"/>
          </w:tcPr>
          <w:p w14:paraId="60A91DBB" w14:textId="77777777" w:rsidR="008F5FBC" w:rsidRPr="003774BD" w:rsidRDefault="008F5FBC" w:rsidP="008F5FBC">
            <w:pPr>
              <w:jc w:val="center"/>
            </w:pPr>
            <w:r w:rsidRPr="003774BD">
              <w:t>140</w:t>
            </w:r>
          </w:p>
        </w:tc>
      </w:tr>
      <w:tr w:rsidR="003774BD" w:rsidRPr="003774BD" w14:paraId="6B878706" w14:textId="77777777" w:rsidTr="00F06A66">
        <w:trPr>
          <w:jc w:val="center"/>
        </w:trPr>
        <w:tc>
          <w:tcPr>
            <w:tcW w:w="1057" w:type="dxa"/>
            <w:tcBorders>
              <w:top w:val="double" w:sz="4" w:space="0" w:color="auto"/>
              <w:left w:val="double" w:sz="4" w:space="0" w:color="auto"/>
              <w:bottom w:val="double" w:sz="4" w:space="0" w:color="auto"/>
              <w:right w:val="double" w:sz="4" w:space="0" w:color="auto"/>
            </w:tcBorders>
            <w:shd w:val="clear" w:color="auto" w:fill="BFBFBF" w:themeFill="background1" w:themeFillShade="BF"/>
          </w:tcPr>
          <w:p w14:paraId="6EAFAA2F" w14:textId="6F82A204" w:rsidR="008F5FBC" w:rsidRPr="003774BD" w:rsidRDefault="00D6700B" w:rsidP="008F5FBC">
            <w:pPr>
              <w:jc w:val="center"/>
            </w:pPr>
            <w:r>
              <w:t xml:space="preserve">Potential PAPR </w:t>
            </w:r>
            <w:r w:rsidR="007A6BF6">
              <w:t>reduction</w:t>
            </w:r>
            <w:r w:rsidR="00142CE3">
              <w:t xml:space="preserve"> in dB</w:t>
            </w:r>
            <w:r w:rsidR="008F5FBC">
              <w:t xml:space="preserve"> </w:t>
            </w:r>
            <w:r w:rsidR="008F5FBC" w:rsidRPr="003774BD">
              <w:t xml:space="preserve"> </w:t>
            </w:r>
          </w:p>
        </w:tc>
        <w:tc>
          <w:tcPr>
            <w:tcW w:w="728" w:type="dxa"/>
            <w:tcBorders>
              <w:top w:val="double" w:sz="4" w:space="0" w:color="auto"/>
              <w:left w:val="double" w:sz="4" w:space="0" w:color="auto"/>
              <w:bottom w:val="double" w:sz="4" w:space="0" w:color="auto"/>
              <w:right w:val="single" w:sz="4" w:space="0" w:color="auto"/>
            </w:tcBorders>
            <w:shd w:val="clear" w:color="auto" w:fill="E2EFD9" w:themeFill="accent6" w:themeFillTint="33"/>
          </w:tcPr>
          <w:p w14:paraId="6420AF27" w14:textId="58CD84E4" w:rsidR="008F5FBC" w:rsidRPr="001E018D" w:rsidRDefault="006F1ADE" w:rsidP="003774BD">
            <w:pPr>
              <w:jc w:val="center"/>
              <w:rPr>
                <w:color w:val="C00000"/>
              </w:rPr>
            </w:pPr>
            <w:r>
              <w:rPr>
                <w:color w:val="C00000"/>
              </w:rPr>
              <w:t>REF</w:t>
            </w:r>
          </w:p>
        </w:tc>
        <w:tc>
          <w:tcPr>
            <w:tcW w:w="1530" w:type="dxa"/>
            <w:tcBorders>
              <w:top w:val="double" w:sz="4" w:space="0" w:color="auto"/>
              <w:bottom w:val="double" w:sz="4" w:space="0" w:color="auto"/>
            </w:tcBorders>
            <w:shd w:val="clear" w:color="auto" w:fill="E2EFD9" w:themeFill="accent6" w:themeFillTint="33"/>
          </w:tcPr>
          <w:p w14:paraId="54EC6287" w14:textId="1F5AD6A1" w:rsidR="008F5FBC" w:rsidRPr="001E018D" w:rsidRDefault="006F1ADE" w:rsidP="003774BD">
            <w:pPr>
              <w:jc w:val="center"/>
              <w:rPr>
                <w:color w:val="C00000"/>
              </w:rPr>
            </w:pPr>
            <w:r>
              <w:rPr>
                <w:color w:val="C00000"/>
              </w:rPr>
              <w:t>2</w:t>
            </w:r>
            <w:r w:rsidR="00142CE3">
              <w:rPr>
                <w:color w:val="C00000"/>
              </w:rPr>
              <w:t xml:space="preserve"> </w:t>
            </w:r>
          </w:p>
        </w:tc>
        <w:tc>
          <w:tcPr>
            <w:tcW w:w="1080" w:type="dxa"/>
            <w:tcBorders>
              <w:top w:val="double" w:sz="4" w:space="0" w:color="auto"/>
              <w:bottom w:val="double" w:sz="4" w:space="0" w:color="auto"/>
            </w:tcBorders>
            <w:shd w:val="clear" w:color="auto" w:fill="A8D08D" w:themeFill="accent6" w:themeFillTint="99"/>
          </w:tcPr>
          <w:p w14:paraId="31262E5E" w14:textId="497C0826" w:rsidR="008F5FBC" w:rsidRPr="001E018D" w:rsidRDefault="00D7264B" w:rsidP="003774BD">
            <w:pPr>
              <w:jc w:val="center"/>
              <w:rPr>
                <w:color w:val="C00000"/>
              </w:rPr>
            </w:pPr>
            <w:r>
              <w:rPr>
                <w:color w:val="C00000"/>
              </w:rPr>
              <w:t>REF</w:t>
            </w:r>
          </w:p>
        </w:tc>
        <w:tc>
          <w:tcPr>
            <w:tcW w:w="990" w:type="dxa"/>
            <w:tcBorders>
              <w:top w:val="double" w:sz="4" w:space="0" w:color="auto"/>
              <w:bottom w:val="double" w:sz="4" w:space="0" w:color="auto"/>
            </w:tcBorders>
            <w:shd w:val="clear" w:color="auto" w:fill="A8D08D" w:themeFill="accent6" w:themeFillTint="99"/>
          </w:tcPr>
          <w:p w14:paraId="20CD9488" w14:textId="6D614227" w:rsidR="008F5FBC" w:rsidRPr="001E018D" w:rsidRDefault="00D7264B" w:rsidP="003774BD">
            <w:pPr>
              <w:jc w:val="center"/>
              <w:rPr>
                <w:color w:val="C00000"/>
              </w:rPr>
            </w:pPr>
            <w:r>
              <w:rPr>
                <w:color w:val="C00000"/>
              </w:rPr>
              <w:t>5</w:t>
            </w:r>
          </w:p>
        </w:tc>
        <w:tc>
          <w:tcPr>
            <w:tcW w:w="900" w:type="dxa"/>
            <w:tcBorders>
              <w:top w:val="double" w:sz="4" w:space="0" w:color="auto"/>
              <w:left w:val="double" w:sz="4" w:space="0" w:color="auto"/>
              <w:bottom w:val="double" w:sz="4" w:space="0" w:color="auto"/>
            </w:tcBorders>
            <w:shd w:val="clear" w:color="auto" w:fill="F7CAAC" w:themeFill="accent2" w:themeFillTint="66"/>
          </w:tcPr>
          <w:p w14:paraId="09C7EAB8" w14:textId="2900A4EF" w:rsidR="008F5FBC" w:rsidRPr="001E018D" w:rsidRDefault="000F7C37" w:rsidP="003774BD">
            <w:pPr>
              <w:jc w:val="center"/>
              <w:rPr>
                <w:color w:val="C00000"/>
              </w:rPr>
            </w:pPr>
            <w:r>
              <w:rPr>
                <w:color w:val="C00000"/>
              </w:rPr>
              <w:t>REF</w:t>
            </w:r>
          </w:p>
        </w:tc>
        <w:tc>
          <w:tcPr>
            <w:tcW w:w="900" w:type="dxa"/>
            <w:tcBorders>
              <w:top w:val="double" w:sz="4" w:space="0" w:color="auto"/>
              <w:bottom w:val="double" w:sz="4" w:space="0" w:color="auto"/>
            </w:tcBorders>
            <w:shd w:val="clear" w:color="auto" w:fill="F7CAAC" w:themeFill="accent2" w:themeFillTint="66"/>
          </w:tcPr>
          <w:p w14:paraId="49B461A1" w14:textId="7861254B" w:rsidR="008F5FBC" w:rsidRPr="001E018D" w:rsidRDefault="000F7C37" w:rsidP="003774BD">
            <w:pPr>
              <w:jc w:val="center"/>
              <w:rPr>
                <w:color w:val="C00000"/>
              </w:rPr>
            </w:pPr>
            <w:r>
              <w:rPr>
                <w:color w:val="C00000"/>
              </w:rPr>
              <w:t>5</w:t>
            </w:r>
          </w:p>
          <w:p w14:paraId="558448FE" w14:textId="6F5D11B5" w:rsidR="008F5FBC" w:rsidRPr="001E018D" w:rsidRDefault="008F5FBC" w:rsidP="003774BD">
            <w:pPr>
              <w:jc w:val="center"/>
              <w:rPr>
                <w:color w:val="C00000"/>
              </w:rPr>
            </w:pPr>
          </w:p>
        </w:tc>
        <w:tc>
          <w:tcPr>
            <w:tcW w:w="1042" w:type="dxa"/>
            <w:tcBorders>
              <w:top w:val="double" w:sz="4" w:space="0" w:color="auto"/>
              <w:left w:val="double" w:sz="4" w:space="0" w:color="auto"/>
              <w:bottom w:val="double" w:sz="4" w:space="0" w:color="auto"/>
            </w:tcBorders>
            <w:shd w:val="clear" w:color="auto" w:fill="B4C6E7" w:themeFill="accent1" w:themeFillTint="66"/>
          </w:tcPr>
          <w:p w14:paraId="4EF1224C" w14:textId="54B32DC2" w:rsidR="008F5FBC" w:rsidRPr="001E018D" w:rsidRDefault="000F7C37" w:rsidP="003774BD">
            <w:pPr>
              <w:jc w:val="center"/>
              <w:rPr>
                <w:color w:val="C00000"/>
              </w:rPr>
            </w:pPr>
            <w:r>
              <w:rPr>
                <w:color w:val="C00000"/>
              </w:rPr>
              <w:t>REF</w:t>
            </w:r>
          </w:p>
        </w:tc>
        <w:tc>
          <w:tcPr>
            <w:tcW w:w="1118" w:type="dxa"/>
            <w:tcBorders>
              <w:top w:val="double" w:sz="4" w:space="0" w:color="auto"/>
              <w:bottom w:val="double" w:sz="4" w:space="0" w:color="auto"/>
              <w:right w:val="double" w:sz="4" w:space="0" w:color="auto"/>
            </w:tcBorders>
            <w:shd w:val="clear" w:color="auto" w:fill="B4C6E7" w:themeFill="accent1" w:themeFillTint="66"/>
          </w:tcPr>
          <w:p w14:paraId="13BD9847" w14:textId="684B12A4" w:rsidR="008F5FBC" w:rsidRPr="001E018D" w:rsidRDefault="000F7C37" w:rsidP="001E018D">
            <w:pPr>
              <w:keepNext/>
              <w:jc w:val="center"/>
              <w:rPr>
                <w:color w:val="C00000"/>
              </w:rPr>
            </w:pPr>
            <w:r>
              <w:rPr>
                <w:color w:val="C00000"/>
              </w:rPr>
              <w:t>5</w:t>
            </w:r>
          </w:p>
        </w:tc>
      </w:tr>
      <w:bookmarkEnd w:id="3"/>
      <w:bookmarkEnd w:id="4"/>
    </w:tbl>
    <w:p w14:paraId="4953E9F7" w14:textId="03B9393D" w:rsidR="00245F7E" w:rsidRDefault="00245F7E" w:rsidP="000E349C">
      <w:pPr>
        <w:jc w:val="both"/>
        <w:rPr>
          <w:color w:val="0070C0"/>
        </w:rPr>
      </w:pPr>
    </w:p>
    <w:p w14:paraId="602D7183" w14:textId="67FD0BBA" w:rsidR="002764DD" w:rsidRDefault="00333E4D" w:rsidP="000E349C">
      <w:pPr>
        <w:pStyle w:val="Heading1"/>
        <w:rPr>
          <w:lang w:val="en-US"/>
        </w:rPr>
      </w:pPr>
      <w:r>
        <w:rPr>
          <w:lang w:val="en-US"/>
        </w:rPr>
        <w:t>DMRS-</w:t>
      </w:r>
      <w:r w:rsidR="006D5EC5">
        <w:rPr>
          <w:lang w:val="en-US"/>
        </w:rPr>
        <w:t>L</w:t>
      </w:r>
      <w:r>
        <w:rPr>
          <w:lang w:val="en-US"/>
        </w:rPr>
        <w:t xml:space="preserve">ess </w:t>
      </w:r>
      <w:r w:rsidR="006D5EC5">
        <w:rPr>
          <w:lang w:val="en-US"/>
        </w:rPr>
        <w:t xml:space="preserve">Noncoherent </w:t>
      </w:r>
      <w:r w:rsidR="00057B27">
        <w:rPr>
          <w:lang w:val="en-US"/>
        </w:rPr>
        <w:t>P</w:t>
      </w:r>
      <w:r w:rsidR="00C56799">
        <w:rPr>
          <w:lang w:val="en-US"/>
        </w:rPr>
        <w:t>U</w:t>
      </w:r>
      <w:r w:rsidR="00057B27">
        <w:rPr>
          <w:lang w:val="en-US"/>
        </w:rPr>
        <w:t>CCH</w:t>
      </w:r>
      <w:r w:rsidR="006D5EC5">
        <w:rPr>
          <w:lang w:val="en-US"/>
        </w:rPr>
        <w:t xml:space="preserve"> </w:t>
      </w:r>
    </w:p>
    <w:p w14:paraId="3DE611AA" w14:textId="3034244D" w:rsidR="0050068C" w:rsidRDefault="00AE20E0" w:rsidP="001E018D">
      <w:pPr>
        <w:jc w:val="both"/>
      </w:pPr>
      <w:r>
        <w:t xml:space="preserve">In </w:t>
      </w:r>
      <w:r w:rsidR="0050068C">
        <w:t>our initial</w:t>
      </w:r>
      <w:r w:rsidR="0050068C" w:rsidRPr="005451D6">
        <w:t xml:space="preserve"> link budget analysis for </w:t>
      </w:r>
      <w:r w:rsidR="0050068C">
        <w:t xml:space="preserve">both FR1 and FR2 </w:t>
      </w:r>
      <w:r>
        <w:fldChar w:fldCharType="begin"/>
      </w:r>
      <w:r>
        <w:instrText xml:space="preserve"> REF _Ref40432871 \r \h </w:instrText>
      </w:r>
      <w:r w:rsidR="000E349C">
        <w:instrText xml:space="preserve"> \* MERGEFORMAT </w:instrText>
      </w:r>
      <w:r>
        <w:fldChar w:fldCharType="separate"/>
      </w:r>
      <w:r>
        <w:t>[1]</w:t>
      </w:r>
      <w:r>
        <w:fldChar w:fldCharType="end"/>
      </w:r>
      <w:r w:rsidR="004B08F2">
        <w:fldChar w:fldCharType="begin"/>
      </w:r>
      <w:r w:rsidR="004B08F2">
        <w:instrText xml:space="preserve"> REF _Ref40450260 \r \h </w:instrText>
      </w:r>
      <w:r w:rsidR="004B08F2">
        <w:fldChar w:fldCharType="separate"/>
      </w:r>
      <w:r w:rsidR="004B08F2">
        <w:t>[2]</w:t>
      </w:r>
      <w:r w:rsidR="004B08F2">
        <w:fldChar w:fldCharType="end"/>
      </w:r>
      <w:r w:rsidR="0050068C" w:rsidRPr="005451D6">
        <w:t xml:space="preserve">, </w:t>
      </w:r>
      <w:r w:rsidR="00DF2DE0">
        <w:t xml:space="preserve">It is identified that </w:t>
      </w:r>
      <w:r>
        <w:t xml:space="preserve">PUCCH coverage needs enhancement in </w:t>
      </w:r>
      <w:r w:rsidR="004F7AED">
        <w:t xml:space="preserve">several </w:t>
      </w:r>
      <w:r>
        <w:t xml:space="preserve"> scenarios (e.g., in rural scenario</w:t>
      </w:r>
      <w:r w:rsidR="004F7AED" w:rsidRPr="004F7AED">
        <w:t xml:space="preserve"> </w:t>
      </w:r>
      <w:r w:rsidR="004F7AED">
        <w:t>for FR1</w:t>
      </w:r>
      <w:r>
        <w:t xml:space="preserve">, or for FR2 in case of L1 beam report). </w:t>
      </w:r>
      <w:r w:rsidR="007A6D1F">
        <w:t>This</w:t>
      </w:r>
      <w:r>
        <w:t xml:space="preserve"> enhancement </w:t>
      </w:r>
      <w:r w:rsidR="007A6D1F">
        <w:t>is</w:t>
      </w:r>
      <w:r>
        <w:t xml:space="preserve"> critical for multiplexed HARQ-ACK report</w:t>
      </w:r>
      <w:r w:rsidR="007A6D1F">
        <w:t xml:space="preserve"> for multiple TBs in multiple D slots</w:t>
      </w:r>
      <w:r>
        <w:t xml:space="preserve"> in </w:t>
      </w:r>
      <w:r w:rsidR="007A6D1F">
        <w:t xml:space="preserve">a </w:t>
      </w:r>
      <w:r>
        <w:t xml:space="preserve">TDD system, CSI feedback to maintain desired downlink performance, and L1 beam report in </w:t>
      </w:r>
      <w:r w:rsidR="00F83294">
        <w:t xml:space="preserve">PUCCH </w:t>
      </w:r>
      <w:r>
        <w:t xml:space="preserve">in FR2 (as further discussed in Section </w:t>
      </w:r>
      <w:r>
        <w:fldChar w:fldCharType="begin"/>
      </w:r>
      <w:r>
        <w:instrText xml:space="preserve"> REF _Ref40433212 \r \h </w:instrText>
      </w:r>
      <w:r w:rsidR="000E349C">
        <w:instrText xml:space="preserve"> \* MERGEFORMAT </w:instrText>
      </w:r>
      <w:r>
        <w:fldChar w:fldCharType="separate"/>
      </w:r>
      <w:r>
        <w:t>6</w:t>
      </w:r>
      <w:r>
        <w:fldChar w:fldCharType="end"/>
      </w:r>
      <w:r>
        <w:t xml:space="preserve"> below). </w:t>
      </w:r>
    </w:p>
    <w:p w14:paraId="1E967134" w14:textId="4500771B" w:rsidR="00E77371" w:rsidRDefault="00E77371" w:rsidP="001E018D">
      <w:pPr>
        <w:jc w:val="both"/>
      </w:pPr>
      <w:r>
        <w:t xml:space="preserve">There are two approaches to transmit UCI in a PUCCH channel, one is DMRS-based coherent transmission, the other one is DMRS-less noncoherent transmission. </w:t>
      </w:r>
    </w:p>
    <w:p w14:paraId="0917ACAA" w14:textId="7F5D8681" w:rsidR="005E57EB" w:rsidRDefault="00E77371" w:rsidP="001E018D">
      <w:pPr>
        <w:jc w:val="both"/>
      </w:pPr>
      <w:r>
        <w:t>With DMRS based coherent transmission</w:t>
      </w:r>
      <w:r w:rsidR="00B00841">
        <w:t>,</w:t>
      </w:r>
      <w:r>
        <w:t xml:space="preserve"> as shown in the flow in</w:t>
      </w:r>
      <w:r w:rsidR="00413FB4">
        <w:t xml:space="preserve"> </w:t>
      </w:r>
      <w:r w:rsidR="00413FB4">
        <w:fldChar w:fldCharType="begin"/>
      </w:r>
      <w:r w:rsidR="00413FB4">
        <w:instrText xml:space="preserve"> REF _Ref40105780 \h </w:instrText>
      </w:r>
      <w:r w:rsidR="00413FB4">
        <w:fldChar w:fldCharType="separate"/>
      </w:r>
      <w:r w:rsidR="00F06A66" w:rsidRPr="00556EAE">
        <w:rPr>
          <w:b/>
          <w:bCs/>
          <w:i/>
          <w:iCs/>
        </w:rPr>
        <w:t xml:space="preserve">Fig </w:t>
      </w:r>
      <w:r w:rsidR="00F06A66">
        <w:rPr>
          <w:b/>
          <w:bCs/>
          <w:i/>
          <w:iCs/>
          <w:noProof/>
        </w:rPr>
        <w:t>1</w:t>
      </w:r>
      <w:r w:rsidR="00413FB4">
        <w:fldChar w:fldCharType="end"/>
      </w:r>
      <w:r w:rsidR="00413FB4">
        <w:t>,</w:t>
      </w:r>
      <w:r>
        <w:t xml:space="preserve"> </w:t>
      </w:r>
      <w:r w:rsidR="00B00841">
        <w:t xml:space="preserve"> the UCI will be encoded using channel coding and modulation, then multiplexed with DMRS (either TDM or FDM)</w:t>
      </w:r>
      <w:r w:rsidR="004B08F2">
        <w:t xml:space="preserve"> </w:t>
      </w:r>
      <w:r w:rsidR="00B00841">
        <w:t>before transmission. At the receiver side, the receiver will first perform a channel estimation using the DMRS symbols, then coherently combine the encoded UCI payloads using the estimated channel.</w:t>
      </w:r>
    </w:p>
    <w:p w14:paraId="6AA655AF" w14:textId="77777777" w:rsidR="00B00841" w:rsidRDefault="00B00841" w:rsidP="00B00841">
      <w:pPr>
        <w:jc w:val="center"/>
      </w:pPr>
      <w:r>
        <w:rPr>
          <w:noProof/>
        </w:rPr>
        <w:drawing>
          <wp:inline distT="0" distB="0" distL="0" distR="0" wp14:anchorId="2B47EDA9" wp14:editId="01753FB8">
            <wp:extent cx="4725619" cy="121241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672" cy="1223464"/>
                    </a:xfrm>
                    <a:prstGeom prst="rect">
                      <a:avLst/>
                    </a:prstGeom>
                    <a:noFill/>
                  </pic:spPr>
                </pic:pic>
              </a:graphicData>
            </a:graphic>
          </wp:inline>
        </w:drawing>
      </w:r>
    </w:p>
    <w:p w14:paraId="0A31F923" w14:textId="61623D1A" w:rsidR="00B00841" w:rsidRPr="001E018D" w:rsidRDefault="00B00841" w:rsidP="00B00841">
      <w:pPr>
        <w:pStyle w:val="Caption"/>
        <w:jc w:val="center"/>
        <w:rPr>
          <w:b/>
          <w:i w:val="0"/>
          <w:color w:val="auto"/>
          <w:sz w:val="20"/>
          <w:szCs w:val="20"/>
        </w:rPr>
      </w:pPr>
      <w:bookmarkStart w:id="5" w:name="_Ref40105780"/>
      <w:bookmarkStart w:id="6" w:name="_Ref40005860"/>
      <w:r w:rsidRPr="001E018D">
        <w:rPr>
          <w:b/>
          <w:i w:val="0"/>
          <w:color w:val="auto"/>
          <w:sz w:val="20"/>
          <w:szCs w:val="20"/>
        </w:rPr>
        <w:t xml:space="preserve">Fig </w:t>
      </w:r>
      <w:r w:rsidRPr="001E018D">
        <w:rPr>
          <w:b/>
          <w:i w:val="0"/>
          <w:color w:val="auto"/>
          <w:sz w:val="20"/>
          <w:szCs w:val="20"/>
        </w:rPr>
        <w:fldChar w:fldCharType="begin"/>
      </w:r>
      <w:r w:rsidRPr="001E018D">
        <w:rPr>
          <w:b/>
          <w:i w:val="0"/>
          <w:color w:val="auto"/>
          <w:sz w:val="20"/>
          <w:szCs w:val="20"/>
        </w:rPr>
        <w:instrText xml:space="preserve"> SEQ Figure \* ARABIC </w:instrText>
      </w:r>
      <w:r w:rsidRPr="001E018D">
        <w:rPr>
          <w:b/>
          <w:i w:val="0"/>
          <w:color w:val="auto"/>
          <w:sz w:val="20"/>
          <w:szCs w:val="20"/>
        </w:rPr>
        <w:fldChar w:fldCharType="separate"/>
      </w:r>
      <w:r w:rsidR="00F06A66" w:rsidRPr="001E018D">
        <w:rPr>
          <w:b/>
          <w:i w:val="0"/>
          <w:color w:val="auto"/>
          <w:sz w:val="20"/>
          <w:szCs w:val="20"/>
        </w:rPr>
        <w:t>1</w:t>
      </w:r>
      <w:r w:rsidRPr="001E018D">
        <w:rPr>
          <w:b/>
          <w:i w:val="0"/>
          <w:color w:val="auto"/>
          <w:sz w:val="20"/>
          <w:szCs w:val="20"/>
        </w:rPr>
        <w:fldChar w:fldCharType="end"/>
      </w:r>
      <w:bookmarkEnd w:id="5"/>
      <w:r w:rsidRPr="001E018D">
        <w:rPr>
          <w:b/>
          <w:i w:val="0"/>
          <w:color w:val="auto"/>
          <w:sz w:val="20"/>
          <w:szCs w:val="20"/>
        </w:rPr>
        <w:t xml:space="preserve">: </w:t>
      </w:r>
      <w:r w:rsidR="00E77371" w:rsidRPr="001E018D">
        <w:rPr>
          <w:b/>
          <w:i w:val="0"/>
          <w:color w:val="auto"/>
          <w:sz w:val="20"/>
          <w:szCs w:val="20"/>
          <w:lang w:eastAsia="zh-CN"/>
        </w:rPr>
        <w:t xml:space="preserve">DMRS-based coherent PUCCH </w:t>
      </w:r>
      <w:r w:rsidRPr="001E018D">
        <w:rPr>
          <w:b/>
          <w:i w:val="0"/>
          <w:color w:val="auto"/>
          <w:sz w:val="20"/>
          <w:szCs w:val="20"/>
          <w:lang w:eastAsia="zh-CN"/>
        </w:rPr>
        <w:t>transmission flow in NR Rel-15</w:t>
      </w:r>
      <w:bookmarkEnd w:id="6"/>
    </w:p>
    <w:p w14:paraId="2190BA8E" w14:textId="66FE8FF8" w:rsidR="00E77371" w:rsidRDefault="00E77371" w:rsidP="001E018D">
      <w:pPr>
        <w:jc w:val="both"/>
      </w:pPr>
      <w:r>
        <w:t xml:space="preserve">On the other hand, </w:t>
      </w:r>
      <w:r w:rsidR="00CA6967">
        <w:rPr>
          <w:rFonts w:hint="eastAsia"/>
          <w:lang w:eastAsia="zh-CN"/>
        </w:rPr>
        <w:t>a</w:t>
      </w:r>
      <w:r w:rsidR="00CA6967">
        <w:rPr>
          <w:lang w:eastAsia="zh-CN"/>
        </w:rPr>
        <w:t>s suggested in the SID</w:t>
      </w:r>
      <w:r w:rsidR="00E806D9">
        <w:rPr>
          <w:lang w:eastAsia="zh-CN"/>
        </w:rPr>
        <w:t xml:space="preserve"> </w:t>
      </w:r>
      <w:r w:rsidR="00E806D9">
        <w:rPr>
          <w:lang w:eastAsia="zh-CN"/>
        </w:rPr>
        <w:fldChar w:fldCharType="begin"/>
      </w:r>
      <w:r w:rsidR="00E806D9">
        <w:rPr>
          <w:lang w:eastAsia="zh-CN"/>
        </w:rPr>
        <w:instrText xml:space="preserve"> REF _Ref40434234 \r \h </w:instrText>
      </w:r>
      <w:r w:rsidR="002D0FC1">
        <w:rPr>
          <w:lang w:eastAsia="zh-CN"/>
        </w:rPr>
        <w:instrText xml:space="preserve"> \* MERGEFORMAT </w:instrText>
      </w:r>
      <w:r w:rsidR="00E806D9">
        <w:rPr>
          <w:lang w:eastAsia="zh-CN"/>
        </w:rPr>
      </w:r>
      <w:r w:rsidR="00E806D9">
        <w:rPr>
          <w:lang w:eastAsia="zh-CN"/>
        </w:rPr>
        <w:fldChar w:fldCharType="separate"/>
      </w:r>
      <w:r w:rsidR="00F06A66">
        <w:rPr>
          <w:lang w:eastAsia="zh-CN"/>
        </w:rPr>
        <w:t>[3]</w:t>
      </w:r>
      <w:r w:rsidR="00E806D9">
        <w:rPr>
          <w:lang w:eastAsia="zh-CN"/>
        </w:rPr>
        <w:fldChar w:fldCharType="end"/>
      </w:r>
      <w:r w:rsidR="00CA6967">
        <w:rPr>
          <w:lang w:eastAsia="zh-CN"/>
        </w:rPr>
        <w:t>,</w:t>
      </w:r>
      <w:r>
        <w:rPr>
          <w:lang w:eastAsia="zh-CN"/>
        </w:rPr>
        <w:t xml:space="preserve"> </w:t>
      </w:r>
      <w:r>
        <w:t xml:space="preserve">DMRS-less noncoherent </w:t>
      </w:r>
      <w:r w:rsidR="00CA6967">
        <w:t>scheme can also be considered</w:t>
      </w:r>
      <w:r w:rsidR="007B66F5">
        <w:t xml:space="preserve">. In the DMRS-less noncoherent transmission scheme, </w:t>
      </w:r>
      <w:r>
        <w:t xml:space="preserve"> the UCI is transmitted with a sequence</w:t>
      </w:r>
      <w:r w:rsidR="00B03A9E">
        <w:t xml:space="preserve"> (picked from a sequence pool)</w:t>
      </w:r>
      <w:r>
        <w:t xml:space="preserve"> </w:t>
      </w:r>
      <w:r w:rsidR="00B03A9E">
        <w:t>without inserting DMRS in the transmission</w:t>
      </w:r>
      <w:r>
        <w:t xml:space="preserve">. In </w:t>
      </w:r>
      <w:r w:rsidR="00B03A9E">
        <w:t>particular</w:t>
      </w:r>
      <w:r>
        <w:t xml:space="preserve">, </w:t>
      </w:r>
      <w:r w:rsidR="00B03A9E">
        <w:t>as shown in</w:t>
      </w:r>
      <w:r w:rsidR="00413FB4">
        <w:t xml:space="preserve"> </w:t>
      </w:r>
      <w:r w:rsidR="00413FB4">
        <w:fldChar w:fldCharType="begin"/>
      </w:r>
      <w:r w:rsidR="00413FB4">
        <w:instrText xml:space="preserve"> REF _Ref40444500 \h </w:instrText>
      </w:r>
      <w:r w:rsidR="002D0FC1">
        <w:instrText xml:space="preserve"> \* MERGEFORMAT </w:instrText>
      </w:r>
      <w:r w:rsidR="00413FB4">
        <w:fldChar w:fldCharType="separate"/>
      </w:r>
      <w:r w:rsidR="00F06A66" w:rsidRPr="00556EAE">
        <w:rPr>
          <w:b/>
          <w:bCs/>
        </w:rPr>
        <w:t xml:space="preserve">Fig </w:t>
      </w:r>
      <w:r w:rsidR="00F06A66">
        <w:rPr>
          <w:b/>
          <w:bCs/>
          <w:noProof/>
        </w:rPr>
        <w:t>2</w:t>
      </w:r>
      <w:r w:rsidR="00413FB4">
        <w:fldChar w:fldCharType="end"/>
      </w:r>
      <w:r w:rsidR="00B03A9E">
        <w:t xml:space="preserve"> </w:t>
      </w:r>
      <w:r w:rsidR="00413FB4">
        <w:t xml:space="preserve"> </w:t>
      </w:r>
      <w:r w:rsidR="00B03A9E">
        <w:t xml:space="preserve">below, </w:t>
      </w:r>
      <w:r>
        <w:t xml:space="preserve">the UCI payloads </w:t>
      </w:r>
      <w:r w:rsidR="00B03A9E">
        <w:t xml:space="preserve">are </w:t>
      </w:r>
      <w:r>
        <w:t>converted into a</w:t>
      </w:r>
      <w:r w:rsidR="005D00D7">
        <w:t>n</w:t>
      </w:r>
      <w:r>
        <w:t xml:space="preserve"> </w:t>
      </w:r>
      <w:r w:rsidR="005D00D7">
        <w:t xml:space="preserve">integer </w:t>
      </w:r>
      <w:r>
        <w:t xml:space="preserve">value </w:t>
      </w:r>
      <m:oMath>
        <m:r>
          <w:rPr>
            <w:rFonts w:ascii="Cambria Math" w:hAnsi="Cambria Math"/>
          </w:rPr>
          <m:t>l</m:t>
        </m:r>
      </m:oMath>
      <w:r>
        <w:t xml:space="preserve">. From a sequence pool, the </w:t>
      </w:r>
      <m:oMath>
        <m:r>
          <w:rPr>
            <w:rFonts w:ascii="Cambria Math" w:hAnsi="Cambria Math"/>
          </w:rPr>
          <m:t>l</m:t>
        </m:r>
      </m:oMath>
      <w:r>
        <w:t xml:space="preserve">-th sequence is picked, and transmitted by the UE using all N REs in the </w:t>
      </w:r>
      <w:r>
        <w:lastRenderedPageBreak/>
        <w:t xml:space="preserve">allocated PUCCH resources. No DMRS is used for such the transmission. At the receiver, the receiver may perform a sequence detection, and determine the UCI payload based on the detected sequence. </w:t>
      </w:r>
    </w:p>
    <w:p w14:paraId="7E29F320" w14:textId="213CFD58" w:rsidR="00E77371" w:rsidRDefault="005E57EB" w:rsidP="00E77371">
      <w:pPr>
        <w:jc w:val="center"/>
      </w:pPr>
      <w:r>
        <w:rPr>
          <w:noProof/>
        </w:rPr>
        <w:drawing>
          <wp:inline distT="0" distB="0" distL="0" distR="0" wp14:anchorId="39C89764" wp14:editId="3462EC41">
            <wp:extent cx="3733800" cy="93145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66974" cy="939731"/>
                    </a:xfrm>
                    <a:prstGeom prst="rect">
                      <a:avLst/>
                    </a:prstGeom>
                  </pic:spPr>
                </pic:pic>
              </a:graphicData>
            </a:graphic>
          </wp:inline>
        </w:drawing>
      </w:r>
    </w:p>
    <w:p w14:paraId="70A751E6" w14:textId="0F0E74D1" w:rsidR="00E77371" w:rsidRPr="00CE4CB7" w:rsidRDefault="00E77371" w:rsidP="00CE4CB7">
      <w:pPr>
        <w:jc w:val="center"/>
        <w:rPr>
          <w:b/>
          <w:bCs/>
          <w:lang w:eastAsia="zh-CN"/>
        </w:rPr>
      </w:pPr>
      <w:bookmarkStart w:id="7" w:name="_Ref40444500"/>
      <w:r w:rsidRPr="00556EAE">
        <w:rPr>
          <w:b/>
          <w:bCs/>
        </w:rPr>
        <w:t xml:space="preserve">Fig </w:t>
      </w:r>
      <w:r w:rsidRPr="001E018D">
        <w:rPr>
          <w:rFonts w:eastAsia="Malgun Gothic"/>
          <w:b/>
          <w:i/>
          <w:color w:val="44546A" w:themeColor="text2"/>
          <w:lang w:val="en-GB"/>
        </w:rPr>
        <w:fldChar w:fldCharType="begin"/>
      </w:r>
      <w:r w:rsidRPr="00556EAE">
        <w:rPr>
          <w:b/>
          <w:bCs/>
        </w:rPr>
        <w:instrText xml:space="preserve"> SEQ Figure \* ARABIC </w:instrText>
      </w:r>
      <w:r w:rsidRPr="001E018D">
        <w:rPr>
          <w:rFonts w:eastAsia="Malgun Gothic"/>
          <w:b/>
          <w:i/>
          <w:color w:val="44546A" w:themeColor="text2"/>
          <w:lang w:val="en-GB"/>
        </w:rPr>
        <w:fldChar w:fldCharType="separate"/>
      </w:r>
      <w:r w:rsidR="00F06A66">
        <w:rPr>
          <w:b/>
          <w:bCs/>
          <w:noProof/>
        </w:rPr>
        <w:t>2</w:t>
      </w:r>
      <w:r w:rsidRPr="001E018D">
        <w:rPr>
          <w:rFonts w:eastAsia="Malgun Gothic"/>
          <w:b/>
          <w:i/>
          <w:color w:val="44546A" w:themeColor="text2"/>
          <w:lang w:val="en-GB"/>
        </w:rPr>
        <w:fldChar w:fldCharType="end"/>
      </w:r>
      <w:bookmarkEnd w:id="7"/>
      <w:r w:rsidRPr="00556EAE">
        <w:rPr>
          <w:b/>
          <w:bCs/>
        </w:rPr>
        <w:t xml:space="preserve">: </w:t>
      </w:r>
      <w:r>
        <w:rPr>
          <w:b/>
          <w:bCs/>
        </w:rPr>
        <w:t xml:space="preserve">Sequence-based DMRS-less </w:t>
      </w:r>
      <w:r>
        <w:rPr>
          <w:b/>
          <w:bCs/>
          <w:lang w:eastAsia="zh-CN"/>
        </w:rPr>
        <w:t>noncoherent PUCCH transmission</w:t>
      </w:r>
    </w:p>
    <w:p w14:paraId="4AADEA26" w14:textId="3DCB8237" w:rsidR="00E77371" w:rsidRDefault="00E77371" w:rsidP="001E018D">
      <w:pPr>
        <w:jc w:val="both"/>
      </w:pPr>
      <w:r>
        <w:t xml:space="preserve">In NR Rel-15, </w:t>
      </w:r>
      <w:r w:rsidR="00B03A9E">
        <w:rPr>
          <w:lang w:eastAsia="zh-CN"/>
        </w:rPr>
        <w:t>both noncoherent and coherent PUCCHs are used</w:t>
      </w:r>
      <w:r w:rsidR="001D291A">
        <w:rPr>
          <w:lang w:eastAsia="zh-CN"/>
        </w:rPr>
        <w:t>, as summarized in the following table</w:t>
      </w:r>
      <w:r w:rsidR="00B03A9E">
        <w:rPr>
          <w:lang w:eastAsia="zh-CN"/>
        </w:rPr>
        <w:t xml:space="preserve">. </w:t>
      </w:r>
      <w:r w:rsidR="00B03A9E">
        <w:t xml:space="preserve">PUCCH format 0 is with DMRS-less noncoherent transmission. PUCCH format </w:t>
      </w:r>
      <w:r w:rsidR="00187F6D">
        <w:t>1/</w:t>
      </w:r>
      <w:r w:rsidR="00B03A9E">
        <w:t xml:space="preserve">2/3/4 are with DMRS-based coherent transmission. </w:t>
      </w:r>
    </w:p>
    <w:tbl>
      <w:tblPr>
        <w:tblStyle w:val="TableGrid"/>
        <w:tblW w:w="0" w:type="auto"/>
        <w:jc w:val="center"/>
        <w:tblLook w:val="04A0" w:firstRow="1" w:lastRow="0" w:firstColumn="1" w:lastColumn="0" w:noHBand="0" w:noVBand="1"/>
      </w:tblPr>
      <w:tblGrid>
        <w:gridCol w:w="1795"/>
        <w:gridCol w:w="5670"/>
      </w:tblGrid>
      <w:tr w:rsidR="001D291A" w14:paraId="03BD8DF3" w14:textId="77777777" w:rsidTr="001D291A">
        <w:trPr>
          <w:jc w:val="center"/>
        </w:trPr>
        <w:tc>
          <w:tcPr>
            <w:tcW w:w="1795" w:type="dxa"/>
          </w:tcPr>
          <w:p w14:paraId="51F1AC04" w14:textId="02AEC907" w:rsidR="001D291A" w:rsidRDefault="001D291A" w:rsidP="00B00841">
            <w:pPr>
              <w:rPr>
                <w:lang w:eastAsia="zh-CN"/>
              </w:rPr>
            </w:pPr>
            <w:r>
              <w:rPr>
                <w:lang w:eastAsia="zh-CN"/>
              </w:rPr>
              <w:t>PUCCH format 0</w:t>
            </w:r>
          </w:p>
        </w:tc>
        <w:tc>
          <w:tcPr>
            <w:tcW w:w="5670" w:type="dxa"/>
          </w:tcPr>
          <w:p w14:paraId="3F60E853" w14:textId="258DA917" w:rsidR="001D291A" w:rsidRDefault="001D291A" w:rsidP="00B00841">
            <w:pPr>
              <w:rPr>
                <w:lang w:eastAsia="zh-CN"/>
              </w:rPr>
            </w:pPr>
            <w:r>
              <w:rPr>
                <w:lang w:eastAsia="zh-CN"/>
              </w:rPr>
              <w:t>Sequence based DMRS-less non-coherent transmission</w:t>
            </w:r>
          </w:p>
        </w:tc>
      </w:tr>
      <w:tr w:rsidR="001D291A" w14:paraId="0D309A9D" w14:textId="77777777" w:rsidTr="001D291A">
        <w:trPr>
          <w:jc w:val="center"/>
        </w:trPr>
        <w:tc>
          <w:tcPr>
            <w:tcW w:w="1795" w:type="dxa"/>
          </w:tcPr>
          <w:p w14:paraId="19FB55EE" w14:textId="52B7EEEE" w:rsidR="001D291A" w:rsidRDefault="001D291A" w:rsidP="001D291A">
            <w:pPr>
              <w:rPr>
                <w:lang w:eastAsia="zh-CN"/>
              </w:rPr>
            </w:pPr>
            <w:r>
              <w:rPr>
                <w:lang w:eastAsia="zh-CN"/>
              </w:rPr>
              <w:t>PUCCH format 1</w:t>
            </w:r>
          </w:p>
        </w:tc>
        <w:tc>
          <w:tcPr>
            <w:tcW w:w="5670" w:type="dxa"/>
          </w:tcPr>
          <w:p w14:paraId="5A1C5D35" w14:textId="3B66D2D2" w:rsidR="001D291A" w:rsidRDefault="007B66F5" w:rsidP="001D291A">
            <w:pPr>
              <w:rPr>
                <w:lang w:eastAsia="zh-CN"/>
              </w:rPr>
            </w:pPr>
            <w:r>
              <w:rPr>
                <w:lang w:eastAsia="zh-CN"/>
              </w:rPr>
              <w:t xml:space="preserve">DMRS-based coherent transmission </w:t>
            </w:r>
          </w:p>
        </w:tc>
      </w:tr>
      <w:tr w:rsidR="001D291A" w14:paraId="5A8A21B5" w14:textId="77777777" w:rsidTr="001D291A">
        <w:trPr>
          <w:jc w:val="center"/>
        </w:trPr>
        <w:tc>
          <w:tcPr>
            <w:tcW w:w="1795" w:type="dxa"/>
          </w:tcPr>
          <w:p w14:paraId="1CA84324" w14:textId="025880A5" w:rsidR="001D291A" w:rsidRDefault="001D291A" w:rsidP="001D291A">
            <w:pPr>
              <w:rPr>
                <w:lang w:eastAsia="zh-CN"/>
              </w:rPr>
            </w:pPr>
            <w:r>
              <w:rPr>
                <w:lang w:eastAsia="zh-CN"/>
              </w:rPr>
              <w:t>PUCCH format 2</w:t>
            </w:r>
          </w:p>
        </w:tc>
        <w:tc>
          <w:tcPr>
            <w:tcW w:w="5670" w:type="dxa"/>
          </w:tcPr>
          <w:p w14:paraId="7E248834" w14:textId="3DE62CA3" w:rsidR="001D291A" w:rsidRDefault="001D291A" w:rsidP="001D291A">
            <w:pPr>
              <w:rPr>
                <w:lang w:eastAsia="zh-CN"/>
              </w:rPr>
            </w:pPr>
            <w:r>
              <w:rPr>
                <w:lang w:eastAsia="zh-CN"/>
              </w:rPr>
              <w:t>DMRS-based coherent transmission</w:t>
            </w:r>
          </w:p>
        </w:tc>
      </w:tr>
      <w:tr w:rsidR="001D291A" w14:paraId="40B0B5EB" w14:textId="77777777" w:rsidTr="001D291A">
        <w:trPr>
          <w:jc w:val="center"/>
        </w:trPr>
        <w:tc>
          <w:tcPr>
            <w:tcW w:w="1795" w:type="dxa"/>
          </w:tcPr>
          <w:p w14:paraId="003C0F79" w14:textId="31A10D69" w:rsidR="001D291A" w:rsidRDefault="001D291A" w:rsidP="001D291A">
            <w:pPr>
              <w:rPr>
                <w:lang w:eastAsia="zh-CN"/>
              </w:rPr>
            </w:pPr>
            <w:r>
              <w:rPr>
                <w:lang w:eastAsia="zh-CN"/>
              </w:rPr>
              <w:t>PUCCH format 3</w:t>
            </w:r>
          </w:p>
        </w:tc>
        <w:tc>
          <w:tcPr>
            <w:tcW w:w="5670" w:type="dxa"/>
          </w:tcPr>
          <w:p w14:paraId="1B2A4BF5" w14:textId="424B41C8" w:rsidR="001D291A" w:rsidRDefault="001D291A" w:rsidP="001D291A">
            <w:pPr>
              <w:rPr>
                <w:lang w:eastAsia="zh-CN"/>
              </w:rPr>
            </w:pPr>
            <w:r>
              <w:rPr>
                <w:lang w:eastAsia="zh-CN"/>
              </w:rPr>
              <w:t>DMRS-based coherent transmission</w:t>
            </w:r>
          </w:p>
        </w:tc>
      </w:tr>
      <w:tr w:rsidR="001D291A" w14:paraId="6AB50FAB" w14:textId="77777777" w:rsidTr="001D291A">
        <w:trPr>
          <w:jc w:val="center"/>
        </w:trPr>
        <w:tc>
          <w:tcPr>
            <w:tcW w:w="1795" w:type="dxa"/>
          </w:tcPr>
          <w:p w14:paraId="563FDE46" w14:textId="4429466F" w:rsidR="001D291A" w:rsidRDefault="001D291A" w:rsidP="001D291A">
            <w:pPr>
              <w:rPr>
                <w:lang w:eastAsia="zh-CN"/>
              </w:rPr>
            </w:pPr>
            <w:r>
              <w:rPr>
                <w:lang w:eastAsia="zh-CN"/>
              </w:rPr>
              <w:t>PUCCH format 4</w:t>
            </w:r>
          </w:p>
        </w:tc>
        <w:tc>
          <w:tcPr>
            <w:tcW w:w="5670" w:type="dxa"/>
          </w:tcPr>
          <w:p w14:paraId="6B3EFE77" w14:textId="5C277AF5" w:rsidR="001D291A" w:rsidRDefault="001D291A" w:rsidP="001D291A">
            <w:pPr>
              <w:rPr>
                <w:lang w:eastAsia="zh-CN"/>
              </w:rPr>
            </w:pPr>
            <w:r>
              <w:rPr>
                <w:lang w:eastAsia="zh-CN"/>
              </w:rPr>
              <w:t>DMRS-based coherent transmission</w:t>
            </w:r>
          </w:p>
        </w:tc>
      </w:tr>
    </w:tbl>
    <w:p w14:paraId="0F4DE0A7" w14:textId="77777777" w:rsidR="001D291A" w:rsidRDefault="001D291A" w:rsidP="00B00841">
      <w:pPr>
        <w:rPr>
          <w:lang w:eastAsia="zh-CN"/>
        </w:rPr>
      </w:pPr>
    </w:p>
    <w:p w14:paraId="6B256B97" w14:textId="6BB7B68F" w:rsidR="00B03A9E" w:rsidRDefault="00B03A9E" w:rsidP="002D0FC1">
      <w:pPr>
        <w:jc w:val="both"/>
      </w:pPr>
      <w:r>
        <w:t xml:space="preserve">With PUCCH format 0, UCI are transmitted by transmitting a base sequence S with a certain cyclic shift which depends on the payload of the UCI. Actually, in Rel-15 PUCCH format 0 study, comprehensive studies have been conducted to compare the link level performance between sequence based noncoherent transmission vs DMRS based coherent transmission. The conclusion is that sequence based PUCCH has better link level performance than DMRS based coherent PUCCH in PUCCH format 0 </w:t>
      </w:r>
      <w:r w:rsidR="00E806D9">
        <w:fldChar w:fldCharType="begin"/>
      </w:r>
      <w:r w:rsidR="00E806D9">
        <w:instrText xml:space="preserve"> REF _Ref40434219 \r \h </w:instrText>
      </w:r>
      <w:r w:rsidR="002D0FC1">
        <w:instrText xml:space="preserve"> \* MERGEFORMAT </w:instrText>
      </w:r>
      <w:r w:rsidR="00E806D9">
        <w:fldChar w:fldCharType="separate"/>
      </w:r>
      <w:r w:rsidR="00F06A66">
        <w:t>[4]</w:t>
      </w:r>
      <w:r w:rsidR="00E806D9">
        <w:fldChar w:fldCharType="end"/>
      </w:r>
      <w:r w:rsidRPr="009518BB">
        <w:fldChar w:fldCharType="begin"/>
      </w:r>
      <w:r w:rsidRPr="009518BB">
        <w:instrText xml:space="preserve"> REF _Ref40108235 \r \h </w:instrText>
      </w:r>
      <w:r>
        <w:instrText xml:space="preserve"> \* MERGEFORMAT </w:instrText>
      </w:r>
      <w:r w:rsidRPr="009518BB">
        <w:fldChar w:fldCharType="separate"/>
      </w:r>
      <w:r w:rsidR="00F06A66">
        <w:t>[5]</w:t>
      </w:r>
      <w:r w:rsidRPr="009518BB">
        <w:fldChar w:fldCharType="end"/>
      </w:r>
      <w:r w:rsidRPr="009518BB">
        <w:fldChar w:fldCharType="begin"/>
      </w:r>
      <w:r w:rsidRPr="009518BB">
        <w:instrText xml:space="preserve"> REF _Ref40108238 \r \h </w:instrText>
      </w:r>
      <w:r>
        <w:instrText xml:space="preserve"> \* MERGEFORMAT </w:instrText>
      </w:r>
      <w:r w:rsidRPr="009518BB">
        <w:fldChar w:fldCharType="separate"/>
      </w:r>
      <w:r w:rsidR="00F06A66">
        <w:t>[6]</w:t>
      </w:r>
      <w:r w:rsidRPr="009518BB">
        <w:fldChar w:fldCharType="end"/>
      </w:r>
      <w:r w:rsidRPr="009518BB">
        <w:fldChar w:fldCharType="begin"/>
      </w:r>
      <w:r w:rsidRPr="009518BB">
        <w:instrText xml:space="preserve"> REF _Ref40108240 \r \h </w:instrText>
      </w:r>
      <w:r>
        <w:instrText xml:space="preserve"> \* MERGEFORMAT </w:instrText>
      </w:r>
      <w:r w:rsidRPr="009518BB">
        <w:fldChar w:fldCharType="separate"/>
      </w:r>
      <w:r w:rsidR="00F06A66">
        <w:t>[7]</w:t>
      </w:r>
      <w:r w:rsidRPr="009518BB">
        <w:fldChar w:fldCharType="end"/>
      </w:r>
      <w:r>
        <w:t xml:space="preserve">. That is why Rel-15 PUCCH format 0 adopted sequence based non-coherent transmission. </w:t>
      </w:r>
    </w:p>
    <w:p w14:paraId="1EA60CD9" w14:textId="4F939651" w:rsidR="00B03A9E" w:rsidRDefault="00B03A9E" w:rsidP="001E018D">
      <w:pPr>
        <w:jc w:val="both"/>
        <w:rPr>
          <w:lang w:eastAsia="zh-CN"/>
        </w:rPr>
      </w:pPr>
      <w:r>
        <w:t xml:space="preserve">With PUCCH format </w:t>
      </w:r>
      <w:r w:rsidR="00812D90">
        <w:t>1/</w:t>
      </w:r>
      <w:r>
        <w:t xml:space="preserve">2/3/4, UCI are channel encoded with either </w:t>
      </w:r>
      <w:r w:rsidR="00812D90">
        <w:t xml:space="preserve">repetition code, </w:t>
      </w:r>
      <w:r>
        <w:t xml:space="preserve"> RM code or </w:t>
      </w:r>
      <w:r>
        <w:rPr>
          <w:rFonts w:hint="eastAsia"/>
          <w:lang w:eastAsia="zh-CN"/>
        </w:rPr>
        <w:t>Pol</w:t>
      </w:r>
      <w:r>
        <w:t xml:space="preserve">ar code, </w:t>
      </w:r>
      <w:r w:rsidR="00B24266">
        <w:t xml:space="preserve">and </w:t>
      </w:r>
      <w:r>
        <w:t xml:space="preserve">then </w:t>
      </w:r>
      <w:proofErr w:type="spellStart"/>
      <w:r>
        <w:t>FDMed</w:t>
      </w:r>
      <w:proofErr w:type="spellEnd"/>
      <w:r>
        <w:t xml:space="preserve"> (in </w:t>
      </w:r>
      <w:r>
        <w:rPr>
          <w:rFonts w:hint="eastAsia"/>
          <w:lang w:eastAsia="zh-CN"/>
        </w:rPr>
        <w:t>format</w:t>
      </w:r>
      <w:r>
        <w:t xml:space="preserve"> 2) or </w:t>
      </w:r>
      <w:proofErr w:type="spellStart"/>
      <w:r>
        <w:t>TDMed</w:t>
      </w:r>
      <w:proofErr w:type="spellEnd"/>
      <w:r>
        <w:t xml:space="preserve"> (in format </w:t>
      </w:r>
      <w:r w:rsidR="00812D90">
        <w:t>1/</w:t>
      </w:r>
      <w:r>
        <w:t>3/4)</w:t>
      </w:r>
      <w:r w:rsidR="00490969">
        <w:t xml:space="preserve"> with DMRS, finally transmitted in the </w:t>
      </w:r>
      <w:r w:rsidR="00490969">
        <w:rPr>
          <w:rFonts w:hint="eastAsia"/>
          <w:lang w:eastAsia="zh-CN"/>
        </w:rPr>
        <w:t>REs</w:t>
      </w:r>
      <w:r w:rsidR="00490969">
        <w:t xml:space="preserve"> </w:t>
      </w:r>
      <w:r w:rsidR="00490969">
        <w:rPr>
          <w:lang w:eastAsia="zh-CN"/>
        </w:rPr>
        <w:t xml:space="preserve">in the assigned PUCCH resource. </w:t>
      </w:r>
    </w:p>
    <w:p w14:paraId="3A2F7008" w14:textId="3E3A09B2" w:rsidR="00B00841" w:rsidRDefault="00700095" w:rsidP="001E018D">
      <w:pPr>
        <w:jc w:val="both"/>
        <w:rPr>
          <w:lang w:eastAsia="zh-CN"/>
        </w:rPr>
      </w:pPr>
      <w:r>
        <w:rPr>
          <w:lang w:eastAsia="zh-CN"/>
        </w:rPr>
        <w:t>It is well</w:t>
      </w:r>
      <w:r w:rsidR="00B24266">
        <w:rPr>
          <w:lang w:eastAsia="zh-CN"/>
        </w:rPr>
        <w:t>-</w:t>
      </w:r>
      <w:r>
        <w:rPr>
          <w:lang w:eastAsia="zh-CN"/>
        </w:rPr>
        <w:t xml:space="preserve">known in the literature that, </w:t>
      </w:r>
      <w:r w:rsidR="00A947B4">
        <w:rPr>
          <w:lang w:eastAsia="zh-CN"/>
        </w:rPr>
        <w:t>the performance comparison between coherent vs noncoherent transmission depends on operating SNR region. In high SNR region, coherent transmission is better than noncoherent transmission. However, in low SNR region,</w:t>
      </w:r>
      <w:r>
        <w:rPr>
          <w:lang w:eastAsia="zh-CN"/>
        </w:rPr>
        <w:t xml:space="preserve"> non-coherent transmission </w:t>
      </w:r>
      <w:r w:rsidR="00A947B4">
        <w:rPr>
          <w:lang w:eastAsia="zh-CN"/>
        </w:rPr>
        <w:t xml:space="preserve">should </w:t>
      </w:r>
      <w:r>
        <w:rPr>
          <w:lang w:eastAsia="zh-CN"/>
        </w:rPr>
        <w:t>ha</w:t>
      </w:r>
      <w:r w:rsidR="00A947B4">
        <w:rPr>
          <w:lang w:eastAsia="zh-CN"/>
        </w:rPr>
        <w:t>ve</w:t>
      </w:r>
      <w:r>
        <w:rPr>
          <w:lang w:eastAsia="zh-CN"/>
        </w:rPr>
        <w:t xml:space="preserve"> better link level performance than coherent transmission. </w:t>
      </w:r>
      <w:r w:rsidR="00A947B4">
        <w:t>More specifically, the reasons that coherent PUCCH transmissions suffer at low SNR region are the following</w:t>
      </w:r>
    </w:p>
    <w:p w14:paraId="48E9C536" w14:textId="77777777" w:rsidR="00B00841" w:rsidRDefault="00B00841" w:rsidP="001E018D">
      <w:pPr>
        <w:pStyle w:val="ListParagraph"/>
        <w:numPr>
          <w:ilvl w:val="0"/>
          <w:numId w:val="39"/>
        </w:numPr>
        <w:jc w:val="both"/>
      </w:pPr>
      <w:r>
        <w:t xml:space="preserve">First of all, the channel estimation quality at low SNR is very poor, which leads to significant performance degradation in demodulation and decoding. </w:t>
      </w:r>
    </w:p>
    <w:p w14:paraId="4B3F8E72" w14:textId="68362345" w:rsidR="00B00841" w:rsidRDefault="00B00841" w:rsidP="001E018D">
      <w:pPr>
        <w:pStyle w:val="ListParagraph"/>
        <w:numPr>
          <w:ilvl w:val="0"/>
          <w:numId w:val="39"/>
        </w:numPr>
        <w:jc w:val="both"/>
      </w:pPr>
      <w:r>
        <w:t xml:space="preserve">Secondly, the energy spent on the DMRS does not contain useful information. Hence, one may improve the channel estimation quality by using more DMRS symbols/REs, but increasing number of DMRS symbols reduces the energy available for the information transmission.  </w:t>
      </w:r>
    </w:p>
    <w:p w14:paraId="60487F7B" w14:textId="77777777" w:rsidR="00B00841" w:rsidRDefault="00B00841" w:rsidP="001E018D">
      <w:pPr>
        <w:pStyle w:val="ListParagraph"/>
        <w:numPr>
          <w:ilvl w:val="0"/>
          <w:numId w:val="39"/>
        </w:numPr>
        <w:jc w:val="both"/>
      </w:pPr>
      <w:r>
        <w:t xml:space="preserve">Furthermore, the channel code used for UCI transmission for small payload is not optimized for the low rate regime. </w:t>
      </w:r>
    </w:p>
    <w:p w14:paraId="584F8A3E" w14:textId="77777777" w:rsidR="00B00841" w:rsidRDefault="00B00841" w:rsidP="001E018D">
      <w:pPr>
        <w:pStyle w:val="ListParagraph"/>
        <w:numPr>
          <w:ilvl w:val="1"/>
          <w:numId w:val="39"/>
        </w:numPr>
        <w:jc w:val="both"/>
      </w:pPr>
      <w:r>
        <w:t xml:space="preserve">Indeed, when the number of UCI bits is smaller than or equal to 11 bits, an (11,32) modified Reed-Muller code is used. And repetition is used whenever the number of coded bits exceeds 32 (or equivalently, when the coding rate is below 1/3). As such, there is very few coding gain when the payload size of UCI is small. </w:t>
      </w:r>
    </w:p>
    <w:p w14:paraId="7E775053" w14:textId="77777777" w:rsidR="00B00841" w:rsidRDefault="00B00841" w:rsidP="001E018D">
      <w:pPr>
        <w:pStyle w:val="ListParagraph"/>
        <w:numPr>
          <w:ilvl w:val="1"/>
          <w:numId w:val="39"/>
        </w:numPr>
        <w:jc w:val="both"/>
      </w:pPr>
      <w:r>
        <w:t>For 2 bits UCI in PUCCH format 1, one can also verify the repetition code is not the optimal code to use in this case.</w:t>
      </w:r>
    </w:p>
    <w:p w14:paraId="7719A02D" w14:textId="09A53460" w:rsidR="00B00841" w:rsidRDefault="00A947B4" w:rsidP="001E018D">
      <w:pPr>
        <w:jc w:val="both"/>
        <w:rPr>
          <w:lang w:eastAsia="zh-CN"/>
        </w:rPr>
      </w:pPr>
      <w:r>
        <w:t>Since the coverage enhancement is targeting cell edge UE</w:t>
      </w:r>
      <w:r w:rsidR="006C6A0A">
        <w:t xml:space="preserve">s that operate at low SNR, </w:t>
      </w:r>
      <w:r w:rsidR="002C412C">
        <w:t xml:space="preserve">DMRS-less </w:t>
      </w:r>
      <w:r w:rsidR="006C6A0A">
        <w:t>non-coherent PUCCH transmission should a good candidate scheme to improve PUCCH coverage.</w:t>
      </w:r>
      <w:r>
        <w:t xml:space="preserve"> </w:t>
      </w:r>
      <w:r w:rsidR="006C6A0A">
        <w:t>Due to the performance benefit of this scheme, also i</w:t>
      </w:r>
      <w:r w:rsidR="00B00841">
        <w:t xml:space="preserve">n light of Rel-15 PUCCH format 0 study, we propose to extend sequence based </w:t>
      </w:r>
      <w:r w:rsidR="006C6A0A">
        <w:t xml:space="preserve">DMRS-less noncoherent </w:t>
      </w:r>
      <w:r w:rsidR="00B00841">
        <w:t>PUCCH transmission to other PUCCH format</w:t>
      </w:r>
      <w:r w:rsidR="00EC2833">
        <w:t>s</w:t>
      </w:r>
      <w:r w:rsidR="00B00841">
        <w:t xml:space="preserve"> besides format 0</w:t>
      </w:r>
      <w:r w:rsidR="00EC2833">
        <w:t xml:space="preserve"> with </w:t>
      </w:r>
      <w:r w:rsidR="002C412C">
        <w:t>payload size more than 1 bit</w:t>
      </w:r>
      <w:r w:rsidR="00EC2833">
        <w:t xml:space="preserve"> (notice that the transmission scheme </w:t>
      </w:r>
      <w:r w:rsidR="00FA38A5">
        <w:t xml:space="preserve">in Rel-15 </w:t>
      </w:r>
      <w:r w:rsidR="00EC2833">
        <w:t>for PUCCH format 1 with 1 bit UCI is already optimal)</w:t>
      </w:r>
      <w:r w:rsidR="00B00841">
        <w:t xml:space="preserve">, for the benefit of PUCCH </w:t>
      </w:r>
      <w:r w:rsidR="00B00841">
        <w:lastRenderedPageBreak/>
        <w:t xml:space="preserve">coverage enhancement at low SNR for the cell-edge UEs.  </w:t>
      </w:r>
      <w:r w:rsidR="00B00841">
        <w:rPr>
          <w:lang w:eastAsia="zh-CN"/>
        </w:rPr>
        <w:t xml:space="preserve">To </w:t>
      </w:r>
      <w:r w:rsidR="00A65AD5">
        <w:rPr>
          <w:lang w:eastAsia="zh-CN"/>
        </w:rPr>
        <w:t>confirm</w:t>
      </w:r>
      <w:r w:rsidR="001515DF">
        <w:rPr>
          <w:lang w:eastAsia="zh-CN"/>
        </w:rPr>
        <w:t xml:space="preserve"> </w:t>
      </w:r>
      <w:r w:rsidR="00B00841">
        <w:rPr>
          <w:lang w:eastAsia="zh-CN"/>
        </w:rPr>
        <w:t xml:space="preserve">the performance gain </w:t>
      </w:r>
      <w:r w:rsidR="00E65F09">
        <w:rPr>
          <w:lang w:eastAsia="zh-CN"/>
        </w:rPr>
        <w:t xml:space="preserve">that can be </w:t>
      </w:r>
      <w:r w:rsidR="00B00841">
        <w:rPr>
          <w:lang w:eastAsia="zh-CN"/>
        </w:rPr>
        <w:t xml:space="preserve">provided by the sequence-based DMRS-less noncoherent PUCCH transmission, we provide some simulation results </w:t>
      </w:r>
      <w:r w:rsidR="00A62D7B">
        <w:rPr>
          <w:lang w:eastAsia="zh-CN"/>
        </w:rPr>
        <w:t xml:space="preserve">as </w:t>
      </w:r>
      <w:r w:rsidR="00B00841">
        <w:rPr>
          <w:lang w:eastAsia="zh-CN"/>
        </w:rPr>
        <w:t>below.</w:t>
      </w:r>
    </w:p>
    <w:p w14:paraId="2D22D03D" w14:textId="5E15C27F" w:rsidR="00B00841" w:rsidRDefault="00B00841" w:rsidP="001E018D">
      <w:pPr>
        <w:jc w:val="both"/>
        <w:rPr>
          <w:lang w:eastAsia="zh-CN"/>
        </w:rPr>
      </w:pPr>
      <w:r>
        <w:rPr>
          <w:lang w:eastAsia="zh-CN"/>
        </w:rPr>
        <w:t xml:space="preserve">In </w:t>
      </w:r>
      <w:r w:rsidRPr="00A4590C">
        <w:rPr>
          <w:lang w:eastAsia="zh-CN"/>
        </w:rPr>
        <w:fldChar w:fldCharType="begin"/>
      </w:r>
      <w:r w:rsidRPr="00A4590C">
        <w:rPr>
          <w:lang w:eastAsia="zh-CN"/>
        </w:rPr>
        <w:instrText xml:space="preserve"> REF _Ref40105953 \h  \* MERGEFORMAT </w:instrText>
      </w:r>
      <w:r w:rsidRPr="00A4590C">
        <w:rPr>
          <w:lang w:eastAsia="zh-CN"/>
        </w:rPr>
      </w:r>
      <w:r w:rsidRPr="00A4590C">
        <w:rPr>
          <w:lang w:eastAsia="zh-CN"/>
        </w:rPr>
        <w:fldChar w:fldCharType="separate"/>
      </w:r>
      <w:r w:rsidR="003335A0" w:rsidRPr="001E018D">
        <w:rPr>
          <w:rFonts w:eastAsia="Malgun Gothic"/>
          <w:b/>
          <w:bCs/>
          <w:sz w:val="18"/>
          <w:szCs w:val="18"/>
          <w:lang w:val="en-GB"/>
        </w:rPr>
        <w:t xml:space="preserve">Fig </w:t>
      </w:r>
      <w:r w:rsidR="003335A0" w:rsidRPr="001E018D">
        <w:rPr>
          <w:b/>
          <w:bCs/>
          <w:noProof/>
        </w:rPr>
        <w:t>3</w:t>
      </w:r>
      <w:r w:rsidRPr="00A4590C">
        <w:rPr>
          <w:lang w:eastAsia="zh-CN"/>
        </w:rPr>
        <w:fldChar w:fldCharType="end"/>
      </w:r>
      <w:r>
        <w:rPr>
          <w:lang w:eastAsia="zh-CN"/>
        </w:rPr>
        <w:t xml:space="preserve">, </w:t>
      </w:r>
      <w:r>
        <w:rPr>
          <w:rFonts w:hint="eastAsia"/>
          <w:lang w:eastAsia="zh-CN"/>
        </w:rPr>
        <w:t>w</w:t>
      </w:r>
      <w:r>
        <w:rPr>
          <w:lang w:eastAsia="zh-CN"/>
        </w:rPr>
        <w:t xml:space="preserve">e compare the performance of NR PUCCH using PUCCH format 3 with two decoding scheme vs the sequence-based DMRS-less PUCCH transmission. </w:t>
      </w:r>
      <w:r w:rsidR="00D81FD7">
        <w:rPr>
          <w:lang w:eastAsia="zh-CN"/>
        </w:rPr>
        <w:t xml:space="preserve">The payload size is 11 bits, which corresponds to the minimum number of bits required for a L1 beam report in FR2. </w:t>
      </w:r>
      <w:r>
        <w:rPr>
          <w:lang w:eastAsia="zh-CN"/>
        </w:rPr>
        <w:t xml:space="preserve">We plot the SNR required to achieve 1e-2 BLER as a function of the number of DMRS symbols for the transmission. In all simulation results, we used 1 RB resource allocation for both the NR PUCCH and the new sequence-based DMRS-less scheme. For the NR PUCCH, we further optimized the number of DMRS symbols to have the best receiving performance.  </w:t>
      </w:r>
    </w:p>
    <w:p w14:paraId="2B9B9199" w14:textId="2C3AEC3C" w:rsidR="00B00841" w:rsidRDefault="00B00841" w:rsidP="001E018D">
      <w:pPr>
        <w:jc w:val="both"/>
        <w:rPr>
          <w:lang w:eastAsia="zh-CN"/>
        </w:rPr>
      </w:pPr>
      <w:r>
        <w:rPr>
          <w:lang w:eastAsia="zh-CN"/>
        </w:rPr>
        <w:t xml:space="preserve">On the receiver side, for the NR PUCCH, we first perform a channel estimation based on the DMRS symbols, and then decode the UCI payload based on the estimated channel. </w:t>
      </w:r>
      <w:r w:rsidR="002C412C">
        <w:rPr>
          <w:lang w:eastAsia="zh-CN"/>
        </w:rPr>
        <w:t xml:space="preserve">The channel estimation algorithm is based on frequency-domain FFT estimation, assuming genie RMS delay and </w:t>
      </w:r>
      <w:r w:rsidR="002C412C">
        <w:rPr>
          <w:rFonts w:hint="eastAsia"/>
          <w:lang w:eastAsia="zh-CN"/>
        </w:rPr>
        <w:t>Doppler</w:t>
      </w:r>
      <w:r w:rsidR="002C412C">
        <w:rPr>
          <w:lang w:eastAsia="zh-CN"/>
        </w:rPr>
        <w:t xml:space="preserve"> spread. </w:t>
      </w:r>
      <w:r>
        <w:rPr>
          <w:lang w:eastAsia="zh-CN"/>
        </w:rPr>
        <w:t>Two decoding methods are simulated: 1) the receiver first perform a coherent demodulation, and then combine the demodulated symbols to form 32 LLR values. Then a hard decision is performed on the LLRs. Finally, a minimum Hamming distance decoder is used to decode the best codeword. 2) the receiver exploits the following minimum Euclidean distance decoder using the estimated channel as follows:</w:t>
      </w:r>
    </w:p>
    <w:p w14:paraId="0A2D6178" w14:textId="77777777" w:rsidR="00B00841" w:rsidRPr="006D485C" w:rsidRDefault="00B00841" w:rsidP="001E018D">
      <w:pPr>
        <w:jc w:val="both"/>
        <w:rPr>
          <w:noProof/>
          <w:lang w:eastAsia="zh-CN"/>
        </w:rPr>
      </w:pPr>
      <m:oMathPara>
        <m:oMath>
          <m:r>
            <m:rPr>
              <m:sty m:val="p"/>
            </m:rPr>
            <w:rPr>
              <w:rFonts w:ascii="Cambria Math" w:hAnsi="Cambria Math"/>
              <w:lang w:eastAsia="zh-CN"/>
            </w:rPr>
            <m:t>j*</m:t>
          </m:r>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min</m:t>
              </m:r>
            </m:e>
            <m:sub>
              <m:r>
                <w:rPr>
                  <w:rFonts w:ascii="Cambria Math" w:hAnsi="Cambria Math"/>
                  <w:lang w:eastAsia="zh-CN"/>
                </w:rPr>
                <m:t>j</m:t>
              </m:r>
            </m:sub>
          </m:sSub>
          <m:nary>
            <m:naryPr>
              <m:chr m:val="∑"/>
              <m:grow m:val="1"/>
              <m:ctrlPr>
                <w:rPr>
                  <w:rFonts w:ascii="Cambria Math" w:hAnsi="Cambria Math"/>
                  <w:lang w:eastAsia="zh-CN"/>
                </w:rPr>
              </m:ctrlPr>
            </m:naryPr>
            <m:sub>
              <m:r>
                <w:rPr>
                  <w:rFonts w:ascii="Cambria Math" w:hAnsi="Cambria Math"/>
                  <w:lang w:eastAsia="zh-CN"/>
                </w:rPr>
                <m:t>n=1</m:t>
              </m:r>
            </m:sub>
            <m:sup>
              <m:r>
                <w:rPr>
                  <w:rFonts w:ascii="Cambria Math" w:hAnsi="Cambria Math"/>
                  <w:lang w:eastAsia="zh-CN"/>
                </w:rPr>
                <m:t>N</m:t>
              </m:r>
            </m:sup>
            <m:e>
              <m:r>
                <w:rPr>
                  <w:rFonts w:ascii="Cambria Math" w:hAnsi="Cambria Math"/>
                  <w:lang w:eastAsia="zh-CN"/>
                </w:rPr>
                <m:t>|</m:t>
              </m:r>
              <m:sSub>
                <m:sSubPr>
                  <m:ctrlPr>
                    <w:rPr>
                      <w:rFonts w:ascii="Cambria Math" w:hAnsi="Cambria Math"/>
                      <w:lang w:eastAsia="zh-CN"/>
                    </w:rPr>
                  </m:ctrlPr>
                </m:sSubPr>
                <m:e>
                  <m:r>
                    <w:rPr>
                      <w:rFonts w:ascii="Cambria Math" w:eastAsia="Cambria Math" w:hAnsi="Cambria Math" w:cs="Cambria Math"/>
                      <w:lang w:eastAsia="zh-CN"/>
                    </w:rPr>
                    <m:t>y</m:t>
                  </m:r>
                </m:e>
                <m:sub>
                  <m:r>
                    <w:rPr>
                      <w:rFonts w:ascii="Cambria Math" w:eastAsia="Cambria Math" w:hAnsi="Cambria Math" w:cs="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eastAsia="Cambria Math" w:hAnsi="Cambria Math" w:cs="Cambria Math"/>
                      <w:lang w:eastAsia="zh-CN"/>
                    </w:rPr>
                    <m:t>h</m:t>
                  </m:r>
                </m:e>
                <m:sub>
                  <m:r>
                    <w:rPr>
                      <w:rFonts w:ascii="Cambria Math" w:eastAsia="Cambria Math" w:hAnsi="Cambria Math" w:cs="Cambria Math"/>
                      <w:lang w:eastAsia="zh-CN"/>
                    </w:rPr>
                    <m:t>n</m:t>
                  </m:r>
                </m:sub>
              </m:sSub>
              <m:sSub>
                <m:sSubPr>
                  <m:ctrlPr>
                    <w:rPr>
                      <w:rFonts w:ascii="Cambria Math" w:hAnsi="Cambria Math"/>
                      <w:lang w:eastAsia="zh-CN"/>
                    </w:rPr>
                  </m:ctrlPr>
                </m:sSubPr>
                <m:e>
                  <m:r>
                    <w:rPr>
                      <w:rFonts w:ascii="Cambria Math" w:eastAsia="Cambria Math" w:hAnsi="Cambria Math" w:cs="Cambria Math"/>
                      <w:lang w:eastAsia="zh-CN"/>
                    </w:rPr>
                    <m:t>x</m:t>
                  </m:r>
                </m:e>
                <m:sub>
                  <m:r>
                    <w:rPr>
                      <w:rFonts w:ascii="Cambria Math" w:eastAsia="Cambria Math" w:hAnsi="Cambria Math" w:cs="Cambria Math"/>
                      <w:lang w:eastAsia="zh-CN"/>
                    </w:rPr>
                    <m:t>n,j</m:t>
                  </m:r>
                </m:sub>
              </m:sSub>
              <m:r>
                <w:rPr>
                  <w:rFonts w:ascii="Cambria Math" w:hAnsi="Cambria Math"/>
                  <w:lang w:eastAsia="zh-CN"/>
                </w:rPr>
                <m:t>|^2</m:t>
              </m:r>
            </m:e>
          </m:nary>
        </m:oMath>
      </m:oMathPara>
    </w:p>
    <w:p w14:paraId="0A00E5A1" w14:textId="77777777" w:rsidR="00B00841" w:rsidRDefault="00B00841" w:rsidP="001E018D">
      <w:pPr>
        <w:jc w:val="both"/>
        <w:rPr>
          <w:noProof/>
          <w:lang w:eastAsia="zh-CN"/>
        </w:rPr>
      </w:pPr>
      <w:r>
        <w:rPr>
          <w:noProof/>
          <w:lang w:eastAsia="zh-CN"/>
        </w:rPr>
        <w:t xml:space="preserve">where </w:t>
      </w:r>
      <m:oMath>
        <m:sSub>
          <m:sSubPr>
            <m:ctrlPr>
              <w:rPr>
                <w:rFonts w:ascii="Cambria Math" w:hAnsi="Cambria Math"/>
                <w:lang w:eastAsia="zh-CN"/>
              </w:rPr>
            </m:ctrlPr>
          </m:sSubPr>
          <m:e>
            <m:r>
              <w:rPr>
                <w:rFonts w:ascii="Cambria Math" w:eastAsia="Cambria Math" w:hAnsi="Cambria Math" w:cs="Cambria Math"/>
                <w:lang w:eastAsia="zh-CN"/>
              </w:rPr>
              <m:t>h</m:t>
            </m:r>
          </m:e>
          <m:sub>
            <m:r>
              <w:rPr>
                <w:rFonts w:ascii="Cambria Math" w:eastAsia="Cambria Math" w:hAnsi="Cambria Math" w:cs="Cambria Math"/>
                <w:lang w:eastAsia="zh-CN"/>
              </w:rPr>
              <m:t>n</m:t>
            </m:r>
          </m:sub>
        </m:sSub>
      </m:oMath>
      <w:r>
        <w:rPr>
          <w:noProof/>
          <w:lang w:eastAsia="zh-CN"/>
        </w:rPr>
        <w:t xml:space="preserve"> denotes the estimated channel on the nth RE, and </w:t>
      </w:r>
      <m:oMath>
        <m:sSub>
          <m:sSubPr>
            <m:ctrlPr>
              <w:rPr>
                <w:rFonts w:ascii="Cambria Math" w:hAnsi="Cambria Math"/>
                <w:lang w:eastAsia="zh-CN"/>
              </w:rPr>
            </m:ctrlPr>
          </m:sSubPr>
          <m:e>
            <m:r>
              <w:rPr>
                <w:rFonts w:ascii="Cambria Math" w:eastAsia="Cambria Math" w:hAnsi="Cambria Math" w:cs="Cambria Math"/>
                <w:lang w:eastAsia="zh-CN"/>
              </w:rPr>
              <m:t>x</m:t>
            </m:r>
          </m:e>
          <m:sub>
            <m:r>
              <w:rPr>
                <w:rFonts w:ascii="Cambria Math" w:eastAsia="Cambria Math" w:hAnsi="Cambria Math" w:cs="Cambria Math"/>
                <w:lang w:eastAsia="zh-CN"/>
              </w:rPr>
              <m:t>n,j</m:t>
            </m:r>
          </m:sub>
        </m:sSub>
      </m:oMath>
      <w:r>
        <w:rPr>
          <w:noProof/>
          <w:lang w:eastAsia="zh-CN"/>
        </w:rPr>
        <w:t xml:space="preserve"> denotes nth element of the jth codeword. For the sqeuence-based DMRS-less transmission scheme, we used a QPSK modulated Gold sequence in the transmitter, and the receiver performs correlation with each sequences, and output the sequence that yields the maximum correlation with the received signal. </w:t>
      </w:r>
    </w:p>
    <w:p w14:paraId="5F760B55" w14:textId="0ADE15EF" w:rsidR="00B00841" w:rsidRDefault="00B00841" w:rsidP="001E018D">
      <w:pPr>
        <w:jc w:val="both"/>
        <w:rPr>
          <w:noProof/>
          <w:lang w:eastAsia="zh-CN"/>
        </w:rPr>
      </w:pPr>
      <w:r>
        <w:rPr>
          <w:noProof/>
          <w:lang w:eastAsia="zh-CN"/>
        </w:rPr>
        <w:t xml:space="preserve">In the simulations, the UE is equipped with 1 Tx antenna, and the receiver has 4 Rx antenna. Furthermore, we considered a TDL-C channel with 300 ns delay spread and 11Hz Doppler. As </w:t>
      </w:r>
      <w:r w:rsidR="00FA38A5">
        <w:rPr>
          <w:noProof/>
          <w:lang w:eastAsia="zh-CN"/>
        </w:rPr>
        <w:t>shown in</w:t>
      </w:r>
      <w:r>
        <w:rPr>
          <w:noProof/>
          <w:lang w:eastAsia="zh-CN"/>
        </w:rPr>
        <w:t xml:space="preserve"> the figure, the sequence based DMRS-less scheme has 3~4 dB gain compared to the transmission scheme used in NR. </w:t>
      </w:r>
    </w:p>
    <w:p w14:paraId="4E9D9E69" w14:textId="77777777" w:rsidR="00B00841" w:rsidRDefault="00B00841" w:rsidP="00B00841">
      <w:pPr>
        <w:jc w:val="center"/>
        <w:rPr>
          <w:lang w:eastAsia="zh-CN"/>
        </w:rPr>
      </w:pPr>
      <w:r>
        <w:rPr>
          <w:noProof/>
        </w:rPr>
        <w:drawing>
          <wp:inline distT="0" distB="0" distL="0" distR="0" wp14:anchorId="53C1CBE8" wp14:editId="4CB86DD4">
            <wp:extent cx="4444012" cy="2604211"/>
            <wp:effectExtent l="0" t="0" r="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02985" cy="2638769"/>
                    </a:xfrm>
                    <a:prstGeom prst="rect">
                      <a:avLst/>
                    </a:prstGeom>
                  </pic:spPr>
                </pic:pic>
              </a:graphicData>
            </a:graphic>
          </wp:inline>
        </w:drawing>
      </w:r>
    </w:p>
    <w:p w14:paraId="0FD2F684" w14:textId="1221DCC1" w:rsidR="00B00841" w:rsidRPr="001E018D" w:rsidRDefault="00B00841" w:rsidP="001E018D">
      <w:pPr>
        <w:pStyle w:val="Caption"/>
        <w:jc w:val="center"/>
        <w:rPr>
          <w:b/>
          <w:i w:val="0"/>
          <w:color w:val="auto"/>
          <w:sz w:val="20"/>
          <w:szCs w:val="20"/>
        </w:rPr>
      </w:pPr>
      <w:bookmarkStart w:id="8" w:name="_Ref40105953"/>
      <w:r w:rsidRPr="001E018D">
        <w:rPr>
          <w:b/>
          <w:i w:val="0"/>
          <w:color w:val="auto"/>
          <w:sz w:val="20"/>
          <w:szCs w:val="20"/>
        </w:rPr>
        <w:t xml:space="preserve">Fig </w:t>
      </w:r>
      <w:r w:rsidRPr="001E018D">
        <w:rPr>
          <w:b/>
          <w:i w:val="0"/>
          <w:color w:val="auto"/>
          <w:sz w:val="20"/>
          <w:szCs w:val="20"/>
        </w:rPr>
        <w:fldChar w:fldCharType="begin"/>
      </w:r>
      <w:r w:rsidRPr="001E018D">
        <w:rPr>
          <w:b/>
          <w:i w:val="0"/>
          <w:color w:val="auto"/>
          <w:sz w:val="20"/>
          <w:szCs w:val="20"/>
        </w:rPr>
        <w:instrText xml:space="preserve"> SEQ Figure \* ARABIC </w:instrText>
      </w:r>
      <w:r w:rsidRPr="001E018D">
        <w:rPr>
          <w:b/>
          <w:i w:val="0"/>
          <w:color w:val="auto"/>
          <w:sz w:val="20"/>
          <w:szCs w:val="20"/>
        </w:rPr>
        <w:fldChar w:fldCharType="separate"/>
      </w:r>
      <w:r w:rsidR="00F06A66" w:rsidRPr="001E018D">
        <w:rPr>
          <w:b/>
          <w:i w:val="0"/>
          <w:color w:val="auto"/>
          <w:sz w:val="20"/>
          <w:szCs w:val="20"/>
        </w:rPr>
        <w:t>3</w:t>
      </w:r>
      <w:r w:rsidRPr="001E018D">
        <w:rPr>
          <w:b/>
          <w:i w:val="0"/>
          <w:color w:val="auto"/>
          <w:sz w:val="20"/>
          <w:szCs w:val="20"/>
        </w:rPr>
        <w:fldChar w:fldCharType="end"/>
      </w:r>
      <w:bookmarkEnd w:id="8"/>
      <w:r w:rsidRPr="001E018D">
        <w:rPr>
          <w:b/>
          <w:i w:val="0"/>
          <w:color w:val="auto"/>
          <w:sz w:val="20"/>
          <w:szCs w:val="20"/>
        </w:rPr>
        <w:t xml:space="preserve">: Sequence-based DMRS-less </w:t>
      </w:r>
      <w:r w:rsidRPr="001E018D">
        <w:rPr>
          <w:b/>
          <w:i w:val="0"/>
          <w:color w:val="auto"/>
          <w:sz w:val="20"/>
          <w:szCs w:val="20"/>
          <w:lang w:eastAsia="zh-CN"/>
        </w:rPr>
        <w:t>PUCCH transmission vs NR PUCCH with 11 bits UCI</w:t>
      </w:r>
      <w:r w:rsidR="007E5F20" w:rsidRPr="001E018D">
        <w:rPr>
          <w:b/>
          <w:i w:val="0"/>
          <w:color w:val="auto"/>
          <w:sz w:val="20"/>
          <w:szCs w:val="20"/>
          <w:lang w:eastAsia="zh-CN"/>
        </w:rPr>
        <w:t xml:space="preserve"> payload; the number of DMRS symbols for NR PUCCH is optimized to achieve the best link budget</w:t>
      </w:r>
    </w:p>
    <w:p w14:paraId="5A98E5F1" w14:textId="09BAF08E" w:rsidR="00B00841" w:rsidRDefault="00B00841" w:rsidP="001E018D">
      <w:pPr>
        <w:jc w:val="both"/>
        <w:rPr>
          <w:lang w:val="en-GB" w:eastAsia="zh-CN"/>
        </w:rPr>
      </w:pPr>
      <w:r>
        <w:rPr>
          <w:lang w:val="en-GB" w:eastAsia="zh-CN"/>
        </w:rPr>
        <w:t>In</w:t>
      </w:r>
      <w:r>
        <w:rPr>
          <w:b/>
          <w:bCs/>
        </w:rPr>
        <w:t xml:space="preserve"> </w:t>
      </w:r>
      <w:r>
        <w:rPr>
          <w:b/>
          <w:bCs/>
        </w:rPr>
        <w:fldChar w:fldCharType="begin"/>
      </w:r>
      <w:r>
        <w:rPr>
          <w:b/>
          <w:bCs/>
        </w:rPr>
        <w:instrText xml:space="preserve"> REF _Ref1122285 \h </w:instrText>
      </w:r>
      <w:r w:rsidR="002D0FC1">
        <w:rPr>
          <w:b/>
          <w:bCs/>
        </w:rPr>
        <w:instrText xml:space="preserve"> \* MERGEFORMAT </w:instrText>
      </w:r>
      <w:r>
        <w:rPr>
          <w:b/>
          <w:bCs/>
        </w:rPr>
      </w:r>
      <w:r>
        <w:rPr>
          <w:b/>
          <w:bCs/>
        </w:rPr>
        <w:fldChar w:fldCharType="separate"/>
      </w:r>
      <w:r w:rsidR="00F06A66" w:rsidRPr="004E757F">
        <w:rPr>
          <w:rFonts w:eastAsia="Malgun Gothic"/>
          <w:b/>
          <w:bCs/>
          <w:sz w:val="18"/>
          <w:szCs w:val="18"/>
          <w:lang w:val="en-GB"/>
        </w:rPr>
        <w:t xml:space="preserve">Fig </w:t>
      </w:r>
      <w:r w:rsidR="00F06A66">
        <w:rPr>
          <w:rFonts w:eastAsia="Malgun Gothic"/>
          <w:b/>
          <w:bCs/>
          <w:noProof/>
          <w:sz w:val="18"/>
          <w:szCs w:val="18"/>
          <w:lang w:val="en-GB"/>
        </w:rPr>
        <w:t>4</w:t>
      </w:r>
      <w:r>
        <w:rPr>
          <w:b/>
          <w:bCs/>
        </w:rPr>
        <w:fldChar w:fldCharType="end"/>
      </w:r>
      <w:r>
        <w:rPr>
          <w:lang w:val="en-GB" w:eastAsia="zh-CN"/>
        </w:rPr>
        <w:t xml:space="preserve">, the performance of Rel-15 PUCCH format 1 with 2 bits UCI payload is compared </w:t>
      </w:r>
      <w:r w:rsidR="00CE487E">
        <w:rPr>
          <w:lang w:val="en-GB" w:eastAsia="zh-CN"/>
        </w:rPr>
        <w:t xml:space="preserve">with </w:t>
      </w:r>
      <w:r w:rsidR="0064208D">
        <w:rPr>
          <w:lang w:val="en-GB" w:eastAsia="zh-CN"/>
        </w:rPr>
        <w:t xml:space="preserve">DMRS-less noncoherent transmission with a set of 4 orthogonal sequences. </w:t>
      </w:r>
      <w:r>
        <w:rPr>
          <w:lang w:val="en-GB" w:eastAsia="zh-CN"/>
        </w:rPr>
        <w:t xml:space="preserve">The simulation is performed with 14 OFDM symbols, 12 tones, and TDL-C 300ns channel with 11Hz Doppler. In this set of simulations, for both Rel-15 and the Rel-17 new proposal, the optimal ML detector is used at receiver. For Rel-15 baseline, the ML detector includes both DMRS symbols and UCI symbols into ML </w:t>
      </w:r>
      <w:r w:rsidR="007B1E1D">
        <w:rPr>
          <w:lang w:val="en-GB" w:eastAsia="zh-CN"/>
        </w:rPr>
        <w:t xml:space="preserve">based sequence </w:t>
      </w:r>
      <w:r>
        <w:rPr>
          <w:lang w:val="en-GB" w:eastAsia="zh-CN"/>
        </w:rPr>
        <w:t xml:space="preserve">detection.    </w:t>
      </w:r>
    </w:p>
    <w:p w14:paraId="36BA40F8" w14:textId="77777777" w:rsidR="00B00841" w:rsidRDefault="00B00841" w:rsidP="001E018D">
      <w:pPr>
        <w:jc w:val="both"/>
        <w:rPr>
          <w:lang w:val="en-GB" w:eastAsia="zh-CN"/>
        </w:rPr>
      </w:pPr>
      <w:r>
        <w:rPr>
          <w:lang w:val="en-GB" w:eastAsia="zh-CN"/>
        </w:rPr>
        <w:t xml:space="preserve">From the simulation result, we can observe that, given 1% ACK-&gt;DTX error rate and 0.1% NACK-&gt;ACK error rate as performance requirements, the new proposal can achieve the performance requirement with 3dB less SNR.   </w:t>
      </w:r>
    </w:p>
    <w:p w14:paraId="225B2B95" w14:textId="77777777" w:rsidR="00B00841" w:rsidRPr="004E757F" w:rsidRDefault="00B00841" w:rsidP="00B00841">
      <w:pPr>
        <w:jc w:val="center"/>
        <w:rPr>
          <w:lang w:val="en-GB" w:eastAsia="zh-CN"/>
        </w:rPr>
      </w:pPr>
      <w:r>
        <w:rPr>
          <w:noProof/>
          <w:lang w:val="en-GB" w:eastAsia="zh-CN"/>
        </w:rPr>
        <w:lastRenderedPageBreak/>
        <w:drawing>
          <wp:inline distT="0" distB="0" distL="0" distR="0" wp14:anchorId="585A82E5" wp14:editId="235C6CAD">
            <wp:extent cx="4769126" cy="295648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6977" cy="2979947"/>
                    </a:xfrm>
                    <a:prstGeom prst="rect">
                      <a:avLst/>
                    </a:prstGeom>
                    <a:noFill/>
                    <a:ln>
                      <a:noFill/>
                    </a:ln>
                  </pic:spPr>
                </pic:pic>
              </a:graphicData>
            </a:graphic>
          </wp:inline>
        </w:drawing>
      </w:r>
    </w:p>
    <w:p w14:paraId="1EA3C388" w14:textId="140FDCEA" w:rsidR="00B00841" w:rsidRPr="001E018D" w:rsidRDefault="00B00841" w:rsidP="00B00841">
      <w:pPr>
        <w:jc w:val="center"/>
        <w:rPr>
          <w:rFonts w:eastAsia="Malgun Gothic"/>
          <w:b/>
          <w:lang w:val="en-GB"/>
        </w:rPr>
      </w:pPr>
      <w:bookmarkStart w:id="9" w:name="_Ref1122285"/>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F06A66" w:rsidRPr="001E018D">
        <w:rPr>
          <w:rFonts w:eastAsia="Malgun Gothic"/>
          <w:b/>
          <w:lang w:val="en-GB"/>
        </w:rPr>
        <w:t>4</w:t>
      </w:r>
      <w:r w:rsidRPr="001E018D">
        <w:rPr>
          <w:rFonts w:eastAsia="Malgun Gothic"/>
          <w:b/>
          <w:lang w:val="en-GB"/>
        </w:rPr>
        <w:fldChar w:fldCharType="end"/>
      </w:r>
      <w:bookmarkEnd w:id="9"/>
      <w:r w:rsidRPr="001E018D">
        <w:rPr>
          <w:rFonts w:eastAsia="Malgun Gothic"/>
          <w:b/>
          <w:lang w:val="en-GB"/>
        </w:rPr>
        <w:t>:</w:t>
      </w:r>
      <w:r>
        <w:t xml:space="preserve"> </w:t>
      </w:r>
      <w:r w:rsidR="00A77681">
        <w:rPr>
          <w:rFonts w:eastAsia="Malgun Gothic"/>
          <w:b/>
          <w:bCs/>
          <w:lang w:val="en-GB"/>
        </w:rPr>
        <w:t>S</w:t>
      </w:r>
      <w:r w:rsidRPr="001E018D">
        <w:rPr>
          <w:rFonts w:eastAsia="Malgun Gothic"/>
          <w:b/>
          <w:bCs/>
          <w:lang w:val="en-GB"/>
        </w:rPr>
        <w:t>equence</w:t>
      </w:r>
      <w:r w:rsidRPr="001E018D">
        <w:rPr>
          <w:rFonts w:eastAsia="Malgun Gothic"/>
          <w:b/>
          <w:lang w:val="en-GB"/>
        </w:rPr>
        <w:t>-based DMRS-less PUCCH transmission vs NR PUCCH (with 2 bits UCI)</w:t>
      </w:r>
    </w:p>
    <w:p w14:paraId="0B90E810" w14:textId="3E699973" w:rsidR="00B00841" w:rsidRPr="00A008D7" w:rsidRDefault="00B00841" w:rsidP="001E018D">
      <w:pPr>
        <w:jc w:val="both"/>
        <w:rPr>
          <w:lang w:eastAsia="zh-CN"/>
        </w:rPr>
      </w:pPr>
      <w:r>
        <w:rPr>
          <w:lang w:eastAsia="zh-CN"/>
        </w:rPr>
        <w:t xml:space="preserve">Based on the observed significant gain, in the light of extending sequence </w:t>
      </w:r>
      <w:r w:rsidR="007B1E1D">
        <w:rPr>
          <w:lang w:eastAsia="zh-CN"/>
        </w:rPr>
        <w:t xml:space="preserve">based </w:t>
      </w:r>
      <w:r>
        <w:rPr>
          <w:lang w:eastAsia="zh-CN"/>
        </w:rPr>
        <w:t>PUCCH transmissions from PUCCH format 0 to other PUCCH formats</w:t>
      </w:r>
      <w:r w:rsidR="00CE487E">
        <w:rPr>
          <w:lang w:eastAsia="zh-CN"/>
        </w:rPr>
        <w:t xml:space="preserve"> with more than 1</w:t>
      </w:r>
      <w:r w:rsidR="00452A89">
        <w:rPr>
          <w:lang w:eastAsia="zh-CN"/>
        </w:rPr>
        <w:t>-</w:t>
      </w:r>
      <w:r w:rsidR="00CE487E">
        <w:rPr>
          <w:lang w:eastAsia="zh-CN"/>
        </w:rPr>
        <w:t>bit UCI payload</w:t>
      </w:r>
      <w:r>
        <w:rPr>
          <w:lang w:eastAsia="zh-CN"/>
        </w:rPr>
        <w:t xml:space="preserve">, we have the following proposal. </w:t>
      </w:r>
      <w:r w:rsidR="006C2FE9">
        <w:rPr>
          <w:lang w:eastAsia="zh-CN"/>
        </w:rPr>
        <w:t>For 1</w:t>
      </w:r>
      <w:r w:rsidR="00452A89">
        <w:rPr>
          <w:lang w:eastAsia="zh-CN"/>
        </w:rPr>
        <w:t>-</w:t>
      </w:r>
      <w:r w:rsidR="006C2FE9">
        <w:rPr>
          <w:lang w:eastAsia="zh-CN"/>
        </w:rPr>
        <w:t xml:space="preserve">bit </w:t>
      </w:r>
      <w:r w:rsidR="00CE487E">
        <w:rPr>
          <w:lang w:eastAsia="zh-CN"/>
        </w:rPr>
        <w:t xml:space="preserve">UCI </w:t>
      </w:r>
      <w:r w:rsidR="006C2FE9">
        <w:rPr>
          <w:lang w:eastAsia="zh-CN"/>
        </w:rPr>
        <w:t xml:space="preserve">payload, the NR Rel-15 design is </w:t>
      </w:r>
      <w:r w:rsidR="00A44A71">
        <w:rPr>
          <w:lang w:eastAsia="zh-CN"/>
        </w:rPr>
        <w:t xml:space="preserve">already </w:t>
      </w:r>
      <w:r w:rsidR="006C2FE9">
        <w:rPr>
          <w:lang w:eastAsia="zh-CN"/>
        </w:rPr>
        <w:t xml:space="preserve">optimal, and there is no need to improve the performance. </w:t>
      </w:r>
    </w:p>
    <w:p w14:paraId="3CE1EB67" w14:textId="3F9AB282" w:rsidR="009B6B2B" w:rsidRDefault="00B00841" w:rsidP="003F4864">
      <w:pPr>
        <w:rPr>
          <w:b/>
          <w:bCs/>
          <w:lang w:eastAsia="zh-CN"/>
        </w:rPr>
      </w:pPr>
      <w:r w:rsidRPr="001E018D">
        <w:rPr>
          <w:b/>
          <w:u w:val="single"/>
          <w:lang w:eastAsia="zh-CN"/>
        </w:rPr>
        <w:t xml:space="preserve">Proposal </w:t>
      </w:r>
      <w:r w:rsidR="007A6D1F">
        <w:rPr>
          <w:b/>
          <w:u w:val="single"/>
          <w:lang w:eastAsia="zh-CN"/>
        </w:rPr>
        <w:t>4</w:t>
      </w:r>
      <w:r w:rsidRPr="001E018D">
        <w:rPr>
          <w:b/>
          <w:lang w:eastAsia="zh-CN"/>
        </w:rPr>
        <w:t>:</w:t>
      </w:r>
      <w:r w:rsidRPr="00A008D7">
        <w:rPr>
          <w:b/>
          <w:bCs/>
          <w:lang w:eastAsia="zh-CN"/>
        </w:rPr>
        <w:t xml:space="preserve"> </w:t>
      </w:r>
      <w:r w:rsidR="009B6B2B">
        <w:rPr>
          <w:b/>
          <w:bCs/>
          <w:lang w:eastAsia="zh-CN"/>
        </w:rPr>
        <w:t>S</w:t>
      </w:r>
      <w:r w:rsidR="00F83FCA">
        <w:rPr>
          <w:b/>
          <w:bCs/>
          <w:lang w:eastAsia="zh-CN"/>
        </w:rPr>
        <w:t>upport</w:t>
      </w:r>
      <w:r w:rsidR="00A27775">
        <w:rPr>
          <w:b/>
          <w:bCs/>
          <w:lang w:eastAsia="zh-CN"/>
        </w:rPr>
        <w:t xml:space="preserve"> </w:t>
      </w:r>
      <w:r w:rsidRPr="00A008D7">
        <w:rPr>
          <w:b/>
          <w:lang w:eastAsia="zh-CN"/>
        </w:rPr>
        <w:t xml:space="preserve">sequence-based DMRS-less noncoherent transmission </w:t>
      </w:r>
      <w:r w:rsidR="00A27775">
        <w:rPr>
          <w:b/>
          <w:bCs/>
          <w:lang w:eastAsia="zh-CN"/>
        </w:rPr>
        <w:t xml:space="preserve">for PUCCH </w:t>
      </w:r>
      <w:r w:rsidR="009B6B2B">
        <w:rPr>
          <w:b/>
          <w:bCs/>
          <w:lang w:eastAsia="zh-CN"/>
        </w:rPr>
        <w:t>with more than one</w:t>
      </w:r>
      <w:r w:rsidR="002D0FC1">
        <w:rPr>
          <w:b/>
          <w:bCs/>
          <w:lang w:eastAsia="zh-CN"/>
        </w:rPr>
        <w:t>-</w:t>
      </w:r>
      <w:r w:rsidR="009B6B2B">
        <w:rPr>
          <w:b/>
          <w:bCs/>
          <w:lang w:eastAsia="zh-CN"/>
        </w:rPr>
        <w:t xml:space="preserve"> bit</w:t>
      </w:r>
      <w:r w:rsidR="00361546">
        <w:rPr>
          <w:b/>
          <w:bCs/>
          <w:lang w:eastAsia="zh-CN"/>
        </w:rPr>
        <w:t xml:space="preserve"> UCI</w:t>
      </w:r>
      <w:r w:rsidR="005C5974">
        <w:rPr>
          <w:b/>
          <w:bCs/>
          <w:lang w:eastAsia="zh-CN"/>
        </w:rPr>
        <w:t xml:space="preserve"> in NR Rel-17</w:t>
      </w:r>
      <w:r w:rsidR="009B6B2B">
        <w:rPr>
          <w:b/>
          <w:bCs/>
          <w:lang w:eastAsia="zh-CN"/>
        </w:rPr>
        <w:t xml:space="preserve">.  </w:t>
      </w:r>
    </w:p>
    <w:p w14:paraId="25214104" w14:textId="565A38CA" w:rsidR="00746535" w:rsidRDefault="00C56799" w:rsidP="00746535">
      <w:pPr>
        <w:pStyle w:val="Heading1"/>
        <w:rPr>
          <w:lang w:val="en-US"/>
        </w:rPr>
      </w:pPr>
      <w:r>
        <w:rPr>
          <w:lang w:val="en-US"/>
        </w:rPr>
        <w:t>DMRS Enhancement</w:t>
      </w:r>
      <w:r w:rsidR="002D0FC1">
        <w:rPr>
          <w:lang w:val="en-US"/>
        </w:rPr>
        <w:t>s</w:t>
      </w:r>
    </w:p>
    <w:p w14:paraId="6C505BF8" w14:textId="24C961D0" w:rsidR="00411B27" w:rsidRPr="00922D5D" w:rsidRDefault="00411B27" w:rsidP="001E018D">
      <w:r>
        <w:t xml:space="preserve">In this section, we discuss two possible approaches namely DMRS bundling and adaptive DMRS to improve channel estimation accuracy for a physical channel, and hence </w:t>
      </w:r>
      <w:r w:rsidR="004B08F2">
        <w:t xml:space="preserve">to </w:t>
      </w:r>
      <w:r>
        <w:t xml:space="preserve">extend the coverage of the channel. </w:t>
      </w:r>
    </w:p>
    <w:p w14:paraId="7B385E01" w14:textId="045C89FD" w:rsidR="00632510" w:rsidRPr="00632510" w:rsidRDefault="00632510" w:rsidP="001E018D">
      <w:pPr>
        <w:pStyle w:val="Heading2"/>
      </w:pPr>
      <w:r w:rsidRPr="003774BD">
        <w:t>DMRS bundling</w:t>
      </w:r>
    </w:p>
    <w:p w14:paraId="1198821F" w14:textId="2B375173" w:rsidR="002C291C" w:rsidRDefault="005D5FD5" w:rsidP="001E018D">
      <w:pPr>
        <w:jc w:val="both"/>
        <w:rPr>
          <w:lang w:val="en-GB"/>
        </w:rPr>
      </w:pPr>
      <w:r>
        <w:t xml:space="preserve">In Rel-15/16, channel estimation for data demodulation is based on </w:t>
      </w:r>
      <w:r w:rsidR="00E34FC1">
        <w:t xml:space="preserve">DMRS </w:t>
      </w:r>
      <w:r>
        <w:t xml:space="preserve">symbols within a slot </w:t>
      </w:r>
      <w:r w:rsidR="00F948E2">
        <w:t>(</w:t>
      </w:r>
      <w:r>
        <w:t>or a mini-slot</w:t>
      </w:r>
      <w:r w:rsidR="00F948E2">
        <w:t>)</w:t>
      </w:r>
      <w:r>
        <w:t xml:space="preserve">. </w:t>
      </w:r>
      <w:r w:rsidR="00F948E2">
        <w:t xml:space="preserve">There is no coherence requirement on the DMRS transmissions across </w:t>
      </w:r>
      <w:r w:rsidR="00D570D3">
        <w:t xml:space="preserve">different </w:t>
      </w:r>
      <w:r w:rsidR="00F948E2">
        <w:t>slots</w:t>
      </w:r>
      <w:r w:rsidR="00D570D3">
        <w:t>/repetitions</w:t>
      </w:r>
      <w:r w:rsidR="00F948E2">
        <w:t xml:space="preserve">.  At the cell edge, the performance degradation due to channel estimation error may be significant, </w:t>
      </w:r>
      <w:r w:rsidR="00D570D3">
        <w:rPr>
          <w:lang w:eastAsia="zh-CN"/>
        </w:rPr>
        <w:t>and methods to improve the channel estimation quality may be beneficial</w:t>
      </w:r>
      <w:r w:rsidR="00F948E2">
        <w:t xml:space="preserve">. </w:t>
      </w:r>
      <w:r w:rsidR="00D570D3">
        <w:t xml:space="preserve">One way to improve the </w:t>
      </w:r>
      <w:r>
        <w:t xml:space="preserve">channel estimation accuracy </w:t>
      </w:r>
      <w:r w:rsidR="00D570D3">
        <w:t xml:space="preserve">in this scenario is to let the receiver </w:t>
      </w:r>
      <w:r w:rsidR="00F948E2">
        <w:t>jointly processing</w:t>
      </w:r>
      <w:r>
        <w:t xml:space="preserve"> DMRS symbols in multiple slots. </w:t>
      </w:r>
      <w:r w:rsidR="00F948E2">
        <w:t>To this end</w:t>
      </w:r>
      <w:r>
        <w:t xml:space="preserve">, the transmitter </w:t>
      </w:r>
      <w:r w:rsidR="00F948E2">
        <w:t xml:space="preserve">needs to </w:t>
      </w:r>
      <w:r>
        <w:t xml:space="preserve">coherently transmit DMRS </w:t>
      </w:r>
      <w:r w:rsidR="00F948E2">
        <w:t xml:space="preserve">symbols </w:t>
      </w:r>
      <w:r>
        <w:t>over multiple slots</w:t>
      </w:r>
      <w:r w:rsidR="00D570D3">
        <w:t>/repetitions,</w:t>
      </w:r>
      <w:r>
        <w:t xml:space="preserve"> i.e., the transmitter should maintain phase continuity across DMRS symbols </w:t>
      </w:r>
      <w:r w:rsidR="00F948E2">
        <w:t>in different slots</w:t>
      </w:r>
      <w:r w:rsidR="00D570D3">
        <w:t>/repetitions</w:t>
      </w:r>
      <w:r>
        <w:t>.</w:t>
      </w:r>
      <w:r w:rsidR="00F948E2">
        <w:t xml:space="preserve"> This technique is also known as DMRS bundling.</w:t>
      </w:r>
      <w:r>
        <w:t xml:space="preserve"> </w:t>
      </w:r>
      <w:r w:rsidR="00632510">
        <w:t xml:space="preserve"> </w:t>
      </w:r>
    </w:p>
    <w:p w14:paraId="50017D8F" w14:textId="6EF2FC6D" w:rsidR="002C291C" w:rsidRDefault="003B3CD7" w:rsidP="001E018D">
      <w:pPr>
        <w:jc w:val="both"/>
        <w:rPr>
          <w:lang w:val="en-GB"/>
        </w:rPr>
      </w:pPr>
      <w:r>
        <w:rPr>
          <w:lang w:val="en-GB"/>
        </w:rPr>
        <w:t>To show how much performance gain can be offered by using DMRS bundling, we provide some simulation results below</w:t>
      </w:r>
      <w:r w:rsidR="00D570D3">
        <w:rPr>
          <w:lang w:val="en-GB"/>
        </w:rPr>
        <w:t xml:space="preserve">. </w:t>
      </w:r>
      <w:r w:rsidR="008D0493">
        <w:rPr>
          <w:lang w:val="en-GB"/>
        </w:rPr>
        <w:fldChar w:fldCharType="begin"/>
      </w:r>
      <w:r w:rsidR="008D0493">
        <w:rPr>
          <w:lang w:val="en-GB"/>
        </w:rPr>
        <w:instrText xml:space="preserve"> REF _Ref40185053 \h </w:instrText>
      </w:r>
      <w:r w:rsidR="008D0493">
        <w:rPr>
          <w:lang w:val="en-GB"/>
        </w:rPr>
      </w:r>
      <w:r w:rsidR="008D0493">
        <w:rPr>
          <w:lang w:val="en-GB"/>
        </w:rPr>
        <w:fldChar w:fldCharType="separate"/>
      </w:r>
      <w:r w:rsidR="003335A0" w:rsidRPr="001E018D">
        <w:rPr>
          <w:rFonts w:eastAsia="Malgun Gothic"/>
          <w:b/>
          <w:lang w:val="en-GB"/>
        </w:rPr>
        <w:t>Fig 5</w:t>
      </w:r>
      <w:r w:rsidR="008D0493">
        <w:rPr>
          <w:lang w:val="en-GB"/>
        </w:rPr>
        <w:fldChar w:fldCharType="end"/>
      </w:r>
      <w:r w:rsidR="002C291C">
        <w:rPr>
          <w:lang w:val="en-GB"/>
        </w:rPr>
        <w:t>, we compare the performance of DMRS transmission with and without bundling</w:t>
      </w:r>
      <w:r w:rsidR="00A93898">
        <w:rPr>
          <w:lang w:val="en-GB"/>
        </w:rPr>
        <w:t xml:space="preserve"> for PUSCH</w:t>
      </w:r>
      <w:r w:rsidR="002C291C">
        <w:rPr>
          <w:lang w:val="en-GB"/>
        </w:rPr>
        <w:t xml:space="preserve">. In the simulations, we assume that the number of DMRS symbols </w:t>
      </w:r>
      <w:r w:rsidR="00CE41E5">
        <w:rPr>
          <w:lang w:val="en-GB"/>
        </w:rPr>
        <w:t xml:space="preserve">is </w:t>
      </w:r>
      <w:r w:rsidR="002C291C">
        <w:rPr>
          <w:lang w:val="en-GB"/>
        </w:rPr>
        <w:t>fixed to 1 symbol, and data communication occupies 13 OFDM symbols. For DMRS bundling, we consider both the case in which the same TBs are transmitted over different slot</w:t>
      </w:r>
      <w:r w:rsidR="00D42DFD">
        <w:rPr>
          <w:lang w:val="en-GB"/>
        </w:rPr>
        <w:t xml:space="preserve"> (i.e., slot aggregation)</w:t>
      </w:r>
      <w:r w:rsidR="002C291C">
        <w:rPr>
          <w:lang w:val="en-GB"/>
        </w:rPr>
        <w:t>,</w:t>
      </w:r>
      <w:r w:rsidR="00D42DFD">
        <w:rPr>
          <w:lang w:val="en-GB"/>
        </w:rPr>
        <w:t xml:space="preserve"> as well as the case in which different TBs are transmitted over different slots. </w:t>
      </w:r>
      <w:r w:rsidR="00CE41E5">
        <w:rPr>
          <w:rFonts w:hint="eastAsia"/>
          <w:lang w:val="en-GB" w:eastAsia="zh-CN"/>
        </w:rPr>
        <w:t>In</w:t>
      </w:r>
      <w:r w:rsidR="00CE41E5">
        <w:rPr>
          <w:lang w:val="en-GB"/>
        </w:rPr>
        <w:t xml:space="preserve"> all the simulations, the same MCS value is used.</w:t>
      </w:r>
      <w:r w:rsidR="00D42DFD">
        <w:rPr>
          <w:lang w:val="en-GB"/>
        </w:rPr>
        <w:t xml:space="preserve"> The red curves illustrate the performance without DMRS bundling. The </w:t>
      </w:r>
      <w:r w:rsidR="00CE41E5">
        <w:rPr>
          <w:lang w:val="en-GB"/>
        </w:rPr>
        <w:t>blue</w:t>
      </w:r>
      <w:r w:rsidR="00D42DFD">
        <w:rPr>
          <w:lang w:val="en-GB"/>
        </w:rPr>
        <w:t xml:space="preserve"> curves </w:t>
      </w:r>
      <w:r w:rsidR="00CE41E5">
        <w:rPr>
          <w:lang w:val="en-GB"/>
        </w:rPr>
        <w:t>show</w:t>
      </w:r>
      <w:r w:rsidR="00D42DFD">
        <w:rPr>
          <w:lang w:val="en-GB"/>
        </w:rPr>
        <w:t xml:space="preserve"> the performance with DMRS bundling over two slots. The green curves show the performance with DMRS bundling over four slots. As can be seen from the figure, DMRS bundling offers more than </w:t>
      </w:r>
      <w:r w:rsidR="00C07A5E">
        <w:rPr>
          <w:lang w:val="en-GB"/>
        </w:rPr>
        <w:t>0.8~1.5</w:t>
      </w:r>
      <w:r w:rsidR="00D42DFD">
        <w:rPr>
          <w:lang w:val="en-GB"/>
        </w:rPr>
        <w:t xml:space="preserve"> dB gain</w:t>
      </w:r>
      <w:r w:rsidR="00C07A5E">
        <w:rPr>
          <w:lang w:val="en-GB"/>
        </w:rPr>
        <w:t xml:space="preserve"> in the </w:t>
      </w:r>
      <w:r w:rsidR="00CE41E5">
        <w:rPr>
          <w:lang w:val="en-GB"/>
        </w:rPr>
        <w:t>considered</w:t>
      </w:r>
      <w:r w:rsidR="00C07A5E">
        <w:rPr>
          <w:lang w:val="en-GB"/>
        </w:rPr>
        <w:t xml:space="preserve"> scenarios. </w:t>
      </w:r>
      <w:r w:rsidR="00D42DFD">
        <w:rPr>
          <w:lang w:val="en-GB"/>
        </w:rPr>
        <w:t xml:space="preserve"> </w:t>
      </w:r>
    </w:p>
    <w:p w14:paraId="6A368AF9" w14:textId="77777777" w:rsidR="00C07A5E" w:rsidRDefault="00C07A5E" w:rsidP="00C07A5E">
      <w:pPr>
        <w:jc w:val="center"/>
      </w:pPr>
      <w:r w:rsidRPr="002C291C">
        <w:rPr>
          <w:noProof/>
        </w:rPr>
        <w:lastRenderedPageBreak/>
        <w:drawing>
          <wp:inline distT="0" distB="0" distL="0" distR="0" wp14:anchorId="0DCBCB14" wp14:editId="2F452B7E">
            <wp:extent cx="3728720" cy="2943937"/>
            <wp:effectExtent l="0" t="0" r="0" b="8890"/>
            <wp:docPr id="2" name="Picture 1">
              <a:extLst xmlns:a="http://schemas.openxmlformats.org/drawingml/2006/main">
                <a:ext uri="{FF2B5EF4-FFF2-40B4-BE49-F238E27FC236}">
                  <a16:creationId xmlns:a16="http://schemas.microsoft.com/office/drawing/2014/main" id="{EC51279B-90C3-467C-943C-5EC5A3E538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C51279B-90C3-467C-943C-5EC5A3E53830}"/>
                        </a:ext>
                      </a:extLst>
                    </pic:cNvPr>
                    <pic:cNvPicPr>
                      <a:picLocks noChangeAspect="1"/>
                    </pic:cNvPicPr>
                  </pic:nvPicPr>
                  <pic:blipFill>
                    <a:blip r:embed="rId13"/>
                    <a:stretch>
                      <a:fillRect/>
                    </a:stretch>
                  </pic:blipFill>
                  <pic:spPr>
                    <a:xfrm>
                      <a:off x="0" y="0"/>
                      <a:ext cx="3743389" cy="2955518"/>
                    </a:xfrm>
                    <a:prstGeom prst="rect">
                      <a:avLst/>
                    </a:prstGeom>
                  </pic:spPr>
                </pic:pic>
              </a:graphicData>
            </a:graphic>
          </wp:inline>
        </w:drawing>
      </w:r>
    </w:p>
    <w:p w14:paraId="497E4FE4" w14:textId="52EB9A72" w:rsidR="00C07A5E" w:rsidRPr="001E018D" w:rsidRDefault="00C07A5E" w:rsidP="00C07A5E">
      <w:pPr>
        <w:jc w:val="center"/>
        <w:rPr>
          <w:rFonts w:eastAsia="Malgun Gothic"/>
          <w:b/>
          <w:lang w:val="en-GB"/>
        </w:rPr>
      </w:pPr>
      <w:bookmarkStart w:id="10" w:name="_Ref40185053"/>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F06A66" w:rsidRPr="001E018D">
        <w:rPr>
          <w:rFonts w:eastAsia="Malgun Gothic"/>
          <w:b/>
          <w:lang w:val="en-GB"/>
        </w:rPr>
        <w:t>5</w:t>
      </w:r>
      <w:r w:rsidRPr="001E018D">
        <w:rPr>
          <w:rFonts w:eastAsia="Malgun Gothic"/>
          <w:b/>
          <w:lang w:val="en-GB"/>
        </w:rPr>
        <w:fldChar w:fldCharType="end"/>
      </w:r>
      <w:bookmarkEnd w:id="10"/>
      <w:r w:rsidRPr="001E018D">
        <w:rPr>
          <w:rFonts w:eastAsia="Malgun Gothic"/>
          <w:b/>
          <w:lang w:val="en-GB"/>
        </w:rPr>
        <w:t>:</w:t>
      </w:r>
      <w:r>
        <w:t xml:space="preserve"> </w:t>
      </w:r>
      <w:r w:rsidRPr="001E018D">
        <w:rPr>
          <w:rFonts w:eastAsia="Malgun Gothic"/>
          <w:b/>
          <w:lang w:val="en-GB"/>
        </w:rPr>
        <w:t>DMRS bundling</w:t>
      </w:r>
      <w:r w:rsidR="008505DD" w:rsidRPr="001E018D">
        <w:rPr>
          <w:rFonts w:eastAsia="Malgun Gothic"/>
          <w:b/>
          <w:lang w:val="en-GB"/>
        </w:rPr>
        <w:t xml:space="preserve"> </w:t>
      </w:r>
      <w:r w:rsidR="00A77681" w:rsidRPr="001E018D">
        <w:rPr>
          <w:rFonts w:eastAsia="Malgun Gothic"/>
          <w:b/>
          <w:bCs/>
          <w:lang w:val="en-GB"/>
        </w:rPr>
        <w:t>performance</w:t>
      </w:r>
      <w:r w:rsidR="008505DD" w:rsidRPr="001E018D">
        <w:rPr>
          <w:rFonts w:eastAsia="Malgun Gothic"/>
          <w:b/>
          <w:bCs/>
          <w:lang w:val="en-GB"/>
        </w:rPr>
        <w:t xml:space="preserve"> </w:t>
      </w:r>
      <w:r w:rsidR="008505DD" w:rsidRPr="001E018D">
        <w:rPr>
          <w:rFonts w:eastAsia="Malgun Gothic"/>
          <w:b/>
          <w:lang w:val="en-GB"/>
        </w:rPr>
        <w:t>with 1 DMRS symbol per slot</w:t>
      </w:r>
    </w:p>
    <w:p w14:paraId="4558BBDD" w14:textId="596CE3FB" w:rsidR="00E34FC1" w:rsidRPr="00536F09" w:rsidRDefault="002C291C" w:rsidP="006D733D">
      <w:pPr>
        <w:jc w:val="both"/>
        <w:rPr>
          <w:lang w:val="en-GB" w:eastAsia="zh-CN"/>
        </w:rPr>
      </w:pPr>
      <w:r>
        <w:rPr>
          <w:lang w:val="en-GB"/>
        </w:rPr>
        <w:t>In</w:t>
      </w:r>
      <w:r w:rsidR="002D0FC1">
        <w:rPr>
          <w:lang w:val="en-GB"/>
        </w:rPr>
        <w:t xml:space="preserve"> </w:t>
      </w:r>
      <w:r w:rsidR="002D0FC1">
        <w:rPr>
          <w:lang w:val="en-GB"/>
        </w:rPr>
        <w:fldChar w:fldCharType="begin"/>
      </w:r>
      <w:r w:rsidR="002D0FC1">
        <w:rPr>
          <w:lang w:val="en-GB"/>
        </w:rPr>
        <w:instrText xml:space="preserve"> REF _Ref40445116 \h </w:instrText>
      </w:r>
      <w:r w:rsidR="006F3101">
        <w:rPr>
          <w:lang w:val="en-GB"/>
        </w:rPr>
        <w:instrText xml:space="preserve"> \* MERGEFORMAT </w:instrText>
      </w:r>
      <w:r w:rsidR="002D0FC1">
        <w:rPr>
          <w:lang w:val="en-GB"/>
        </w:rPr>
      </w:r>
      <w:r w:rsidR="002D0FC1">
        <w:rPr>
          <w:lang w:val="en-GB"/>
        </w:rPr>
        <w:fldChar w:fldCharType="separate"/>
      </w:r>
      <w:r w:rsidR="002D0FC1" w:rsidRPr="004E757F">
        <w:rPr>
          <w:rFonts w:eastAsia="Malgun Gothic"/>
          <w:b/>
          <w:bCs/>
          <w:sz w:val="18"/>
          <w:szCs w:val="18"/>
          <w:lang w:val="en-GB"/>
        </w:rPr>
        <w:t xml:space="preserve">Fig </w:t>
      </w:r>
      <w:r w:rsidR="002D0FC1">
        <w:rPr>
          <w:rFonts w:eastAsia="Malgun Gothic"/>
          <w:b/>
          <w:bCs/>
          <w:noProof/>
          <w:sz w:val="18"/>
          <w:szCs w:val="18"/>
          <w:lang w:val="en-GB"/>
        </w:rPr>
        <w:t>6</w:t>
      </w:r>
      <w:r w:rsidR="002D0FC1">
        <w:rPr>
          <w:lang w:val="en-GB"/>
        </w:rPr>
        <w:fldChar w:fldCharType="end"/>
      </w:r>
      <w:r>
        <w:rPr>
          <w:lang w:val="en-GB"/>
        </w:rPr>
        <w:t xml:space="preserve">, we consider a scenario where a PUSCH is scheduled with 1 RB and 14 OFDM symbols. We change the number of DMRS symbols within the slot but kept the transport block size </w:t>
      </w:r>
      <w:r w:rsidR="008505DD">
        <w:rPr>
          <w:lang w:val="en-GB"/>
        </w:rPr>
        <w:t>(TBS)</w:t>
      </w:r>
      <w:r>
        <w:rPr>
          <w:lang w:val="en-GB"/>
        </w:rPr>
        <w:t xml:space="preserve"> fixed. </w:t>
      </w:r>
      <w:r w:rsidR="008505DD">
        <w:rPr>
          <w:lang w:val="en-GB"/>
        </w:rPr>
        <w:t>It is appreciated that t</w:t>
      </w:r>
      <w:r w:rsidR="00C07A5E">
        <w:rPr>
          <w:lang w:val="en-GB"/>
        </w:rPr>
        <w:t>here is a trade</w:t>
      </w:r>
      <w:r w:rsidR="008505DD">
        <w:rPr>
          <w:lang w:val="en-GB"/>
        </w:rPr>
        <w:t xml:space="preserve"> </w:t>
      </w:r>
      <w:r w:rsidR="00C07A5E">
        <w:rPr>
          <w:lang w:val="en-GB"/>
        </w:rPr>
        <w:t xml:space="preserve">off on how many DMRS symbols are used for the transmission. </w:t>
      </w:r>
      <w:r>
        <w:rPr>
          <w:lang w:val="en-GB"/>
        </w:rPr>
        <w:t xml:space="preserve">On the one hand, with more DMRS symbols, the channel estimation quality is </w:t>
      </w:r>
      <w:r w:rsidR="00C07A5E">
        <w:rPr>
          <w:lang w:val="en-GB"/>
        </w:rPr>
        <w:t>better.</w:t>
      </w:r>
      <w:r>
        <w:rPr>
          <w:lang w:val="en-GB"/>
        </w:rPr>
        <w:t xml:space="preserve"> </w:t>
      </w:r>
      <w:r w:rsidR="00C07A5E">
        <w:rPr>
          <w:lang w:val="en-GB"/>
        </w:rPr>
        <w:t>O</w:t>
      </w:r>
      <w:r>
        <w:rPr>
          <w:lang w:val="en-GB"/>
        </w:rPr>
        <w:t xml:space="preserve">n the other hand, </w:t>
      </w:r>
      <w:r w:rsidR="00C07A5E">
        <w:rPr>
          <w:lang w:val="en-GB"/>
        </w:rPr>
        <w:t>using more DMRS symbols means</w:t>
      </w:r>
      <w:r>
        <w:rPr>
          <w:lang w:val="en-GB"/>
        </w:rPr>
        <w:t xml:space="preserve"> higher coding rate </w:t>
      </w:r>
      <w:r>
        <w:rPr>
          <w:rFonts w:hint="eastAsia"/>
          <w:lang w:val="en-GB" w:eastAsia="zh-CN"/>
        </w:rPr>
        <w:t>(</w:t>
      </w:r>
      <w:r>
        <w:rPr>
          <w:lang w:val="en-GB" w:eastAsia="zh-CN"/>
        </w:rPr>
        <w:t xml:space="preserve">i.e., less resources for transmitting data). </w:t>
      </w:r>
      <w:r w:rsidR="00C07A5E">
        <w:rPr>
          <w:lang w:val="en-GB" w:eastAsia="zh-CN"/>
        </w:rPr>
        <w:t xml:space="preserve">As can be seen from the figure, the performance of using 1 DMRS symbol and 2 DMRS symbols provide similar performance, which are uniformly better than using 4 DMRS symbols. </w:t>
      </w:r>
      <w:r w:rsidR="008505DD">
        <w:rPr>
          <w:lang w:val="en-GB" w:eastAsia="zh-CN"/>
        </w:rPr>
        <w:t>However</w:t>
      </w:r>
      <w:r w:rsidR="00C07A5E">
        <w:rPr>
          <w:lang w:val="en-GB" w:eastAsia="zh-CN"/>
        </w:rPr>
        <w:t>, b</w:t>
      </w:r>
      <w:r>
        <w:rPr>
          <w:lang w:val="en-GB" w:eastAsia="zh-CN"/>
        </w:rPr>
        <w:t xml:space="preserve">y using 1 DMRS per slot and bundle across 2 slots, we may achieve around 0.5 </w:t>
      </w:r>
      <w:r>
        <w:rPr>
          <w:rFonts w:hint="eastAsia"/>
          <w:lang w:val="en-GB" w:eastAsia="zh-CN"/>
        </w:rPr>
        <w:t>d</w:t>
      </w:r>
      <w:r>
        <w:rPr>
          <w:lang w:val="en-GB" w:eastAsia="zh-CN"/>
        </w:rPr>
        <w:t xml:space="preserve">B gain compared to the case of no </w:t>
      </w:r>
      <w:r w:rsidR="00C07A5E">
        <w:rPr>
          <w:lang w:val="en-GB" w:eastAsia="zh-CN"/>
        </w:rPr>
        <w:t xml:space="preserve">DMRS </w:t>
      </w:r>
      <w:r>
        <w:rPr>
          <w:lang w:val="en-GB" w:eastAsia="zh-CN"/>
        </w:rPr>
        <w:t>bundling with 1 or 2 DMRS symbols</w:t>
      </w:r>
      <w:r w:rsidR="00C07A5E">
        <w:rPr>
          <w:lang w:val="en-GB" w:eastAsia="zh-CN"/>
        </w:rPr>
        <w:t xml:space="preserve"> per slot</w:t>
      </w:r>
      <w:r>
        <w:rPr>
          <w:lang w:val="en-GB" w:eastAsia="zh-CN"/>
        </w:rPr>
        <w:t xml:space="preserve">. </w:t>
      </w:r>
      <w:r w:rsidR="008505DD">
        <w:rPr>
          <w:lang w:val="en-GB" w:eastAsia="zh-CN"/>
        </w:rPr>
        <w:t xml:space="preserve">Further gains may be achieved by bundling across more slots. </w:t>
      </w:r>
    </w:p>
    <w:p w14:paraId="639BCF54" w14:textId="2D067BD3" w:rsidR="00E34FC1" w:rsidRDefault="002C291C" w:rsidP="002C291C">
      <w:pPr>
        <w:jc w:val="center"/>
      </w:pPr>
      <w:r w:rsidRPr="002C291C">
        <w:rPr>
          <w:noProof/>
        </w:rPr>
        <w:drawing>
          <wp:inline distT="0" distB="0" distL="0" distR="0" wp14:anchorId="6CC92398" wp14:editId="16BA93CE">
            <wp:extent cx="3333165" cy="2738438"/>
            <wp:effectExtent l="0" t="0" r="0" b="0"/>
            <wp:docPr id="20" name="Picture 19">
              <a:extLst xmlns:a="http://schemas.openxmlformats.org/drawingml/2006/main">
                <a:ext uri="{FF2B5EF4-FFF2-40B4-BE49-F238E27FC236}">
                  <a16:creationId xmlns:a16="http://schemas.microsoft.com/office/drawing/2014/main" id="{F6858AB7-9F43-4A2D-918C-75EC4A63C6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F6858AB7-9F43-4A2D-918C-75EC4A63C65A}"/>
                        </a:ext>
                      </a:extLst>
                    </pic:cNvPr>
                    <pic:cNvPicPr>
                      <a:picLocks noChangeAspect="1"/>
                    </pic:cNvPicPr>
                  </pic:nvPicPr>
                  <pic:blipFill rotWithShape="1">
                    <a:blip r:embed="rId14"/>
                    <a:srcRect l="3928" t="1419" r="3054"/>
                    <a:stretch/>
                  </pic:blipFill>
                  <pic:spPr>
                    <a:xfrm>
                      <a:off x="0" y="0"/>
                      <a:ext cx="3355926" cy="2757138"/>
                    </a:xfrm>
                    <a:prstGeom prst="rect">
                      <a:avLst/>
                    </a:prstGeom>
                  </pic:spPr>
                </pic:pic>
              </a:graphicData>
            </a:graphic>
          </wp:inline>
        </w:drawing>
      </w:r>
    </w:p>
    <w:p w14:paraId="70EACD49" w14:textId="29C597C6" w:rsidR="008505DD" w:rsidRPr="001E018D" w:rsidRDefault="008505DD" w:rsidP="008505DD">
      <w:pPr>
        <w:jc w:val="center"/>
        <w:rPr>
          <w:rFonts w:eastAsia="Malgun Gothic"/>
          <w:b/>
          <w:lang w:val="en-GB"/>
        </w:rPr>
      </w:pPr>
      <w:bookmarkStart w:id="11" w:name="_Ref40445116"/>
      <w:bookmarkStart w:id="12" w:name="_Ref40184653"/>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F06A66" w:rsidRPr="001E018D">
        <w:rPr>
          <w:rFonts w:eastAsia="Malgun Gothic"/>
          <w:b/>
          <w:lang w:val="en-GB"/>
        </w:rPr>
        <w:t>6</w:t>
      </w:r>
      <w:r w:rsidRPr="001E018D">
        <w:rPr>
          <w:rFonts w:eastAsia="Malgun Gothic"/>
          <w:b/>
          <w:lang w:val="en-GB"/>
        </w:rPr>
        <w:fldChar w:fldCharType="end"/>
      </w:r>
      <w:bookmarkEnd w:id="11"/>
      <w:r w:rsidRPr="001E018D">
        <w:rPr>
          <w:rFonts w:eastAsia="Malgun Gothic"/>
          <w:b/>
          <w:lang w:val="en-GB"/>
        </w:rPr>
        <w:t>:</w:t>
      </w:r>
      <w:r>
        <w:t xml:space="preserve"> </w:t>
      </w:r>
      <w:r w:rsidRPr="001E018D">
        <w:rPr>
          <w:rFonts w:eastAsia="Malgun Gothic"/>
          <w:b/>
          <w:lang w:val="en-GB"/>
        </w:rPr>
        <w:t xml:space="preserve">DMRS bundling </w:t>
      </w:r>
      <w:r w:rsidR="00A77681" w:rsidRPr="001E018D">
        <w:rPr>
          <w:rFonts w:eastAsia="Malgun Gothic"/>
          <w:b/>
          <w:bCs/>
          <w:lang w:val="en-GB"/>
        </w:rPr>
        <w:t>performance</w:t>
      </w:r>
      <w:r w:rsidRPr="001E018D">
        <w:rPr>
          <w:rFonts w:eastAsia="Malgun Gothic"/>
          <w:b/>
          <w:bCs/>
          <w:lang w:val="en-GB"/>
        </w:rPr>
        <w:t xml:space="preserve"> </w:t>
      </w:r>
      <w:r w:rsidRPr="001E018D">
        <w:rPr>
          <w:rFonts w:eastAsia="Malgun Gothic"/>
          <w:b/>
          <w:lang w:val="en-GB"/>
        </w:rPr>
        <w:t>with fixed TBS per slot</w:t>
      </w:r>
    </w:p>
    <w:p w14:paraId="3770686B" w14:textId="51FDACBB" w:rsidR="006D733D" w:rsidRPr="001E018D" w:rsidRDefault="006D733D" w:rsidP="001E018D">
      <w:pPr>
        <w:rPr>
          <w:rFonts w:eastAsia="Malgun Gothic"/>
          <w:lang w:val="en-GB"/>
        </w:rPr>
      </w:pPr>
      <w:r w:rsidRPr="001E018D">
        <w:rPr>
          <w:rFonts w:eastAsia="Malgun Gothic"/>
          <w:lang w:val="en-GB"/>
        </w:rPr>
        <w:t xml:space="preserve">Based on the above analysis, we make the following proposal: </w:t>
      </w:r>
    </w:p>
    <w:p w14:paraId="42E80DF2" w14:textId="7ECF55AF" w:rsidR="00315B2E" w:rsidRDefault="00315B2E" w:rsidP="00315B2E">
      <w:pPr>
        <w:rPr>
          <w:rFonts w:eastAsia="Malgun Gothic"/>
          <w:b/>
          <w:lang w:val="en-GB"/>
        </w:rPr>
      </w:pPr>
      <w:bookmarkStart w:id="13" w:name="_Hlk23927392"/>
      <w:bookmarkEnd w:id="12"/>
      <w:r w:rsidRPr="001E018D">
        <w:rPr>
          <w:rFonts w:eastAsia="Malgun Gothic"/>
          <w:b/>
          <w:bCs/>
          <w:u w:val="single"/>
          <w:lang w:val="en-GB"/>
        </w:rPr>
        <w:t>Proposal</w:t>
      </w:r>
      <w:r w:rsidR="00D82B6B" w:rsidRPr="001E018D">
        <w:rPr>
          <w:rFonts w:eastAsia="Malgun Gothic"/>
          <w:b/>
          <w:bCs/>
          <w:u w:val="single"/>
          <w:lang w:val="en-GB"/>
        </w:rPr>
        <w:t xml:space="preserve"> </w:t>
      </w:r>
      <w:r w:rsidR="002D0FC1" w:rsidRPr="001E018D">
        <w:rPr>
          <w:rFonts w:eastAsia="Malgun Gothic"/>
          <w:b/>
          <w:bCs/>
          <w:u w:val="single"/>
          <w:lang w:val="en-GB"/>
        </w:rPr>
        <w:t>5</w:t>
      </w:r>
      <w:r w:rsidRPr="001E018D">
        <w:rPr>
          <w:rFonts w:eastAsia="Malgun Gothic"/>
          <w:b/>
          <w:bCs/>
          <w:lang w:val="en-GB"/>
        </w:rPr>
        <w:t>:</w:t>
      </w:r>
      <w:r w:rsidR="00AD22BE" w:rsidRPr="001E018D">
        <w:rPr>
          <w:rFonts w:eastAsia="Malgun Gothic"/>
          <w:b/>
          <w:bCs/>
          <w:lang w:val="en-GB"/>
        </w:rPr>
        <w:t xml:space="preserve"> </w:t>
      </w:r>
      <w:r w:rsidR="0074701E">
        <w:rPr>
          <w:rFonts w:eastAsia="Malgun Gothic"/>
          <w:b/>
          <w:bCs/>
          <w:lang w:val="en-GB"/>
        </w:rPr>
        <w:t>C</w:t>
      </w:r>
      <w:r w:rsidR="00AD22BE" w:rsidRPr="001E018D">
        <w:rPr>
          <w:rFonts w:eastAsia="Malgun Gothic"/>
          <w:b/>
          <w:bCs/>
          <w:lang w:val="en-GB"/>
        </w:rPr>
        <w:t xml:space="preserve">onsider DMRS bundling technique </w:t>
      </w:r>
      <w:r w:rsidR="00AD22BE">
        <w:rPr>
          <w:rFonts w:eastAsia="Malgun Gothic"/>
          <w:b/>
          <w:lang w:val="en-GB"/>
        </w:rPr>
        <w:t xml:space="preserve">for coverage </w:t>
      </w:r>
      <w:r w:rsidR="00165F2F">
        <w:rPr>
          <w:rFonts w:eastAsia="Malgun Gothic"/>
          <w:b/>
          <w:bCs/>
          <w:lang w:val="en-GB"/>
        </w:rPr>
        <w:t>enhancement</w:t>
      </w:r>
      <w:r w:rsidR="00D313A8">
        <w:rPr>
          <w:rFonts w:eastAsia="Malgun Gothic"/>
          <w:b/>
          <w:bCs/>
          <w:lang w:val="en-GB"/>
        </w:rPr>
        <w:t xml:space="preserve"> in NR Rel-17</w:t>
      </w:r>
      <w:r w:rsidR="00AD22BE" w:rsidRPr="001E018D">
        <w:rPr>
          <w:rFonts w:eastAsia="Malgun Gothic"/>
          <w:b/>
          <w:bCs/>
          <w:lang w:val="en-GB"/>
        </w:rPr>
        <w:t xml:space="preserve">. </w:t>
      </w:r>
    </w:p>
    <w:p w14:paraId="6B6F197E" w14:textId="77777777" w:rsidR="008C1F5C" w:rsidRPr="001E018D" w:rsidRDefault="008C1F5C" w:rsidP="00315B2E">
      <w:pPr>
        <w:rPr>
          <w:rFonts w:eastAsia="Malgun Gothic"/>
          <w:b/>
          <w:lang w:val="en-GB"/>
        </w:rPr>
      </w:pPr>
    </w:p>
    <w:p w14:paraId="6F9D7244" w14:textId="3ADBCF43" w:rsidR="001909FD" w:rsidRPr="00194125" w:rsidRDefault="001909FD" w:rsidP="001E018D">
      <w:pPr>
        <w:pStyle w:val="Heading2"/>
      </w:pPr>
      <w:r w:rsidRPr="003774BD">
        <w:t>Adaptive DMRS configuration for UL and DL</w:t>
      </w:r>
    </w:p>
    <w:p w14:paraId="74A2B270" w14:textId="7BC631D8" w:rsidR="009837DC" w:rsidRDefault="001909FD" w:rsidP="001E018D">
      <w:pPr>
        <w:jc w:val="both"/>
      </w:pPr>
      <w:r w:rsidRPr="00377586">
        <w:t>Current specification assume</w:t>
      </w:r>
      <w:r w:rsidR="00DE5848">
        <w:t>s the</w:t>
      </w:r>
      <w:r w:rsidRPr="00377586">
        <w:t xml:space="preserve"> usage of fixed pilot patterns which are RRC configured per UE. There is some flexibility with a limited set of DMRS patterns that are implicitly configured based on a</w:t>
      </w:r>
      <w:r w:rsidRPr="00B46B9A">
        <w:t xml:space="preserve"> static</w:t>
      </w:r>
      <w:r w:rsidRPr="00377586">
        <w:t xml:space="preserve"> DMRS configuration </w:t>
      </w:r>
      <w:r w:rsidRPr="00377586">
        <w:lastRenderedPageBreak/>
        <w:t xml:space="preserve">and some PDSCH allocation parameters, but it </w:t>
      </w:r>
      <w:r>
        <w:t>is introduced in order</w:t>
      </w:r>
      <w:r w:rsidRPr="00377586">
        <w:t xml:space="preserve"> to ease NW scheduling procedures rather than allowing DMRS configuration adaptation “on the fly”.</w:t>
      </w:r>
      <w:r w:rsidR="00B46B9A">
        <w:t xml:space="preserve"> </w:t>
      </w:r>
    </w:p>
    <w:p w14:paraId="19E38D75" w14:textId="7D7323A6" w:rsidR="00B46B9A" w:rsidRDefault="001909FD" w:rsidP="001E018D">
      <w:pPr>
        <w:jc w:val="both"/>
      </w:pPr>
      <w:r w:rsidRPr="00377586">
        <w:t>Channel estimation accuracy depends on the level of correlation of the channel in time and frequency, working SNR point of a UE and on the used for chest 2D pilot grid option.</w:t>
      </w:r>
      <w:r w:rsidR="00B46B9A">
        <w:t xml:space="preserve"> C</w:t>
      </w:r>
      <w:r w:rsidRPr="00377586">
        <w:t xml:space="preserve">hannel parameters and SNR conditions are different for different UEs and are also varying in time. Different channel and SNR conditions require different pilot configuration option </w:t>
      </w:r>
      <w:r w:rsidR="00A77681" w:rsidRPr="00377586">
        <w:t>to</w:t>
      </w:r>
      <w:r w:rsidRPr="00377586">
        <w:t xml:space="preserve"> maximize spectral efficiency of a link per UE.</w:t>
      </w:r>
      <w:r w:rsidR="00B46B9A">
        <w:t xml:space="preserve"> Hence, u</w:t>
      </w:r>
      <w:r w:rsidRPr="00377586">
        <w:t xml:space="preserve">sing </w:t>
      </w:r>
      <w:r w:rsidR="00B46B9A">
        <w:t xml:space="preserve">a </w:t>
      </w:r>
      <w:r w:rsidRPr="00377586">
        <w:t>fixed pilot configuration in the NW requires to trade off in advance between average pilots overhead and UEs performance. As a result</w:t>
      </w:r>
      <w:r w:rsidR="00B46B9A">
        <w:t>,</w:t>
      </w:r>
      <w:r w:rsidRPr="00377586">
        <w:t xml:space="preserve"> in some cases extra </w:t>
      </w:r>
      <w:r w:rsidR="00B46B9A">
        <w:t>resources</w:t>
      </w:r>
      <w:r w:rsidRPr="00377586">
        <w:t xml:space="preserve"> are wasted for unnecessary pilots while in other cases UE performance is floored because of non-appropriate pilot configuration. </w:t>
      </w:r>
    </w:p>
    <w:p w14:paraId="6293699E" w14:textId="16CB254A" w:rsidR="001909FD" w:rsidRPr="00E837F3" w:rsidRDefault="001909FD" w:rsidP="001E018D">
      <w:pPr>
        <w:jc w:val="both"/>
      </w:pPr>
      <w:r w:rsidRPr="001E018D">
        <w:t>Using adaptive DMRS configuration per UE per slot (or some number of slots) to keep it aligned with a varying UE/NW Rx conditions can provide a significant NW performance improvement for both UL and DL.</w:t>
      </w:r>
      <w:r w:rsidR="00B46B9A" w:rsidRPr="003774BD">
        <w:t xml:space="preserve"> </w:t>
      </w:r>
      <w:r w:rsidRPr="001E018D">
        <w:t xml:space="preserve">DMRS configuration adaptation can improve both coverage and rate over range characteristics in the network. </w:t>
      </w:r>
      <w:r w:rsidRPr="00E837F3">
        <w:t xml:space="preserve">Relative comparison for maximal achievable </w:t>
      </w:r>
      <w:r w:rsidR="009837DC" w:rsidRPr="00E837F3">
        <w:t>T</w:t>
      </w:r>
      <w:r w:rsidR="009837DC">
        <w:t>PUT</w:t>
      </w:r>
      <w:r w:rsidRPr="00E837F3">
        <w:t xml:space="preserve"> with different tested DMRS configurations is provided below for few scenarios (</w:t>
      </w:r>
      <w:r w:rsidR="009837DC" w:rsidRPr="00E837F3">
        <w:t>T</w:t>
      </w:r>
      <w:r w:rsidR="009837DC">
        <w:t>PUT</w:t>
      </w:r>
      <w:r w:rsidR="009837DC" w:rsidRPr="00E837F3">
        <w:t xml:space="preserve"> </w:t>
      </w:r>
      <w:r w:rsidRPr="00E837F3">
        <w:t xml:space="preserve">per each SNR point is normalized by the max </w:t>
      </w:r>
      <w:r w:rsidR="009837DC" w:rsidRPr="00E837F3">
        <w:t>T</w:t>
      </w:r>
      <w:r w:rsidR="009837DC">
        <w:t>PUT</w:t>
      </w:r>
      <w:r w:rsidR="009837DC" w:rsidRPr="00E837F3">
        <w:t xml:space="preserve"> </w:t>
      </w:r>
      <w:r w:rsidRPr="00E837F3">
        <w:t>achievable with the best DMRS option among the tested options)</w:t>
      </w:r>
    </w:p>
    <w:p w14:paraId="74F29801" w14:textId="77777777" w:rsidR="00D07FCF" w:rsidRDefault="001909FD" w:rsidP="001E018D">
      <w:pPr>
        <w:keepNext/>
        <w:jc w:val="center"/>
      </w:pPr>
      <w:r w:rsidRPr="00676C42">
        <w:rPr>
          <w:b/>
          <w:noProof/>
          <w:lang w:val="en-GB"/>
        </w:rPr>
        <w:drawing>
          <wp:inline distT="0" distB="0" distL="0" distR="0" wp14:anchorId="3BB2607A" wp14:editId="452C03BC">
            <wp:extent cx="5943600" cy="34105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410585"/>
                    </a:xfrm>
                    <a:prstGeom prst="rect">
                      <a:avLst/>
                    </a:prstGeom>
                  </pic:spPr>
                </pic:pic>
              </a:graphicData>
            </a:graphic>
          </wp:inline>
        </w:drawing>
      </w:r>
    </w:p>
    <w:p w14:paraId="4C47BEAB" w14:textId="345D3188" w:rsidR="001909FD" w:rsidRPr="001E018D" w:rsidRDefault="00D07FCF" w:rsidP="001E018D">
      <w:pPr>
        <w:pStyle w:val="Caption"/>
        <w:jc w:val="center"/>
        <w:rPr>
          <w:b/>
          <w:bCs/>
        </w:rPr>
      </w:pPr>
      <w:r w:rsidRPr="001E018D">
        <w:rPr>
          <w:b/>
          <w:i w:val="0"/>
          <w:color w:val="auto"/>
          <w:sz w:val="20"/>
          <w:szCs w:val="20"/>
        </w:rPr>
        <w:t xml:space="preserve">Figure </w:t>
      </w:r>
      <w:r w:rsidRPr="001E018D">
        <w:rPr>
          <w:b/>
          <w:i w:val="0"/>
          <w:color w:val="auto"/>
          <w:sz w:val="20"/>
          <w:szCs w:val="20"/>
        </w:rPr>
        <w:fldChar w:fldCharType="begin"/>
      </w:r>
      <w:r w:rsidRPr="001E018D">
        <w:rPr>
          <w:b/>
          <w:i w:val="0"/>
          <w:color w:val="auto"/>
          <w:sz w:val="20"/>
          <w:szCs w:val="20"/>
        </w:rPr>
        <w:instrText xml:space="preserve"> SEQ Figure \* ARABIC </w:instrText>
      </w:r>
      <w:r w:rsidRPr="001E018D">
        <w:rPr>
          <w:b/>
          <w:i w:val="0"/>
          <w:color w:val="auto"/>
          <w:sz w:val="20"/>
          <w:szCs w:val="20"/>
        </w:rPr>
        <w:fldChar w:fldCharType="separate"/>
      </w:r>
      <w:r w:rsidR="00F06A66" w:rsidRPr="001E018D">
        <w:rPr>
          <w:b/>
          <w:i w:val="0"/>
          <w:color w:val="auto"/>
          <w:sz w:val="20"/>
          <w:szCs w:val="20"/>
        </w:rPr>
        <w:t>7</w:t>
      </w:r>
      <w:r w:rsidRPr="001E018D">
        <w:rPr>
          <w:b/>
          <w:i w:val="0"/>
          <w:color w:val="auto"/>
          <w:sz w:val="20"/>
          <w:szCs w:val="20"/>
        </w:rPr>
        <w:fldChar w:fldCharType="end"/>
      </w:r>
      <w:r w:rsidRPr="001E018D">
        <w:rPr>
          <w:b/>
          <w:i w:val="0"/>
          <w:color w:val="auto"/>
          <w:sz w:val="20"/>
          <w:szCs w:val="20"/>
        </w:rPr>
        <w:t xml:space="preserve"> Performance of different DMRS configurations at low doppler</w:t>
      </w:r>
    </w:p>
    <w:p w14:paraId="776A9204" w14:textId="6EED02FD" w:rsidR="001909FD" w:rsidRDefault="001909FD" w:rsidP="001909FD">
      <w:pPr>
        <w:ind w:firstLine="720"/>
        <w:rPr>
          <w:rFonts w:ascii="Calibri" w:eastAsia="Times New Roman" w:hAnsi="Calibri" w:cs="Arial"/>
          <w:sz w:val="22"/>
          <w:szCs w:val="22"/>
          <w:lang w:bidi="he-IL"/>
        </w:rPr>
      </w:pPr>
      <w:r w:rsidRPr="003F62A8">
        <w:rPr>
          <w:rFonts w:ascii="Calibri" w:eastAsia="Times New Roman" w:hAnsi="Calibri" w:cs="Arial"/>
          <w:sz w:val="22"/>
          <w:szCs w:val="22"/>
          <w:lang w:bidi="he-IL"/>
        </w:rPr>
        <w:object w:dxaOrig="9011" w:dyaOrig="2883" w14:anchorId="551A5E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pt;height:83.5pt" o:ole="">
            <v:imagedata r:id="rId16" o:title=""/>
          </v:shape>
          <o:OLEObject Type="Embed" ProgID="Visio.Drawing.11" ShapeID="_x0000_i1025" DrawAspect="Content" ObjectID="_1651077995" r:id="rId17"/>
        </w:object>
      </w:r>
    </w:p>
    <w:p w14:paraId="1598974D" w14:textId="77777777" w:rsidR="008C1F5C" w:rsidRDefault="008C1F5C" w:rsidP="001909FD">
      <w:pPr>
        <w:ind w:firstLine="720"/>
        <w:rPr>
          <w:b/>
          <w:lang w:val="en-GB"/>
        </w:rPr>
      </w:pPr>
    </w:p>
    <w:p w14:paraId="2C91B92A" w14:textId="77777777" w:rsidR="00D07FCF" w:rsidRDefault="001909FD" w:rsidP="001E018D">
      <w:pPr>
        <w:keepNext/>
      </w:pPr>
      <w:r w:rsidRPr="00676C42">
        <w:rPr>
          <w:b/>
          <w:noProof/>
          <w:lang w:val="en-GB"/>
        </w:rPr>
        <w:lastRenderedPageBreak/>
        <w:drawing>
          <wp:inline distT="0" distB="0" distL="0" distR="0" wp14:anchorId="44980DDA" wp14:editId="185833C6">
            <wp:extent cx="5943600" cy="34105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410585"/>
                    </a:xfrm>
                    <a:prstGeom prst="rect">
                      <a:avLst/>
                    </a:prstGeom>
                  </pic:spPr>
                </pic:pic>
              </a:graphicData>
            </a:graphic>
          </wp:inline>
        </w:drawing>
      </w:r>
    </w:p>
    <w:p w14:paraId="4E7092DF" w14:textId="0869859C" w:rsidR="001909FD" w:rsidRPr="001E018D" w:rsidRDefault="00D07FCF" w:rsidP="001E018D">
      <w:pPr>
        <w:pStyle w:val="Caption"/>
        <w:jc w:val="center"/>
        <w:rPr>
          <w:b/>
          <w:bCs/>
        </w:rPr>
      </w:pPr>
      <w:r w:rsidRPr="001E018D">
        <w:rPr>
          <w:b/>
          <w:i w:val="0"/>
          <w:color w:val="auto"/>
          <w:sz w:val="20"/>
          <w:szCs w:val="20"/>
        </w:rPr>
        <w:t xml:space="preserve">Figure </w:t>
      </w:r>
      <w:r w:rsidRPr="001E018D">
        <w:rPr>
          <w:b/>
          <w:i w:val="0"/>
          <w:color w:val="auto"/>
          <w:sz w:val="20"/>
          <w:szCs w:val="20"/>
        </w:rPr>
        <w:fldChar w:fldCharType="begin"/>
      </w:r>
      <w:r w:rsidRPr="001E018D">
        <w:rPr>
          <w:b/>
          <w:i w:val="0"/>
          <w:color w:val="auto"/>
          <w:sz w:val="20"/>
          <w:szCs w:val="20"/>
        </w:rPr>
        <w:instrText xml:space="preserve"> SEQ Figure \* ARABIC </w:instrText>
      </w:r>
      <w:r w:rsidRPr="001E018D">
        <w:rPr>
          <w:b/>
          <w:i w:val="0"/>
          <w:color w:val="auto"/>
          <w:sz w:val="20"/>
          <w:szCs w:val="20"/>
        </w:rPr>
        <w:fldChar w:fldCharType="separate"/>
      </w:r>
      <w:r w:rsidR="00F06A66" w:rsidRPr="001E018D">
        <w:rPr>
          <w:b/>
          <w:i w:val="0"/>
          <w:color w:val="auto"/>
          <w:sz w:val="20"/>
          <w:szCs w:val="20"/>
        </w:rPr>
        <w:t>8</w:t>
      </w:r>
      <w:r w:rsidRPr="001E018D">
        <w:rPr>
          <w:b/>
          <w:i w:val="0"/>
          <w:color w:val="auto"/>
          <w:sz w:val="20"/>
          <w:szCs w:val="20"/>
        </w:rPr>
        <w:fldChar w:fldCharType="end"/>
      </w:r>
      <w:r w:rsidRPr="001E018D">
        <w:rPr>
          <w:b/>
          <w:i w:val="0"/>
          <w:color w:val="auto"/>
          <w:sz w:val="20"/>
          <w:szCs w:val="20"/>
        </w:rPr>
        <w:t xml:space="preserve"> Performance of different DMRS configurations at medium doppler</w:t>
      </w:r>
    </w:p>
    <w:p w14:paraId="4FBF52BF" w14:textId="77777777" w:rsidR="001909FD" w:rsidRPr="003F62A8" w:rsidRDefault="001909FD" w:rsidP="001E018D">
      <w:pPr>
        <w:ind w:left="720"/>
        <w:jc w:val="center"/>
        <w:rPr>
          <w:bCs/>
          <w:sz w:val="18"/>
          <w:szCs w:val="18"/>
        </w:rPr>
      </w:pPr>
      <w:r w:rsidRPr="003F62A8">
        <w:rPr>
          <w:bCs/>
          <w:sz w:val="18"/>
          <w:szCs w:val="18"/>
        </w:rPr>
        <w:t>(</w:t>
      </w:r>
      <w:r w:rsidRPr="003F62A8">
        <w:rPr>
          <w:bCs/>
          <w:sz w:val="18"/>
          <w:szCs w:val="18"/>
          <w:vertAlign w:val="subscript"/>
        </w:rPr>
        <w:t>*</w:t>
      </w:r>
      <w:r w:rsidRPr="003F62A8">
        <w:rPr>
          <w:bCs/>
          <w:sz w:val="18"/>
          <w:szCs w:val="18"/>
        </w:rPr>
        <w:t>) - Jitter of the curves is related to simulated SNR and MCS resolution</w:t>
      </w:r>
    </w:p>
    <w:p w14:paraId="2D33EA5B" w14:textId="76F639CC" w:rsidR="001909FD" w:rsidRPr="00474233" w:rsidRDefault="001909FD" w:rsidP="00B46B9A">
      <w:r w:rsidRPr="00474233">
        <w:t>It can be seen</w:t>
      </w:r>
      <w:r w:rsidR="00A77681">
        <w:t xml:space="preserve"> </w:t>
      </w:r>
      <w:r w:rsidRPr="00474233">
        <w:t>that</w:t>
      </w:r>
      <w:r w:rsidR="00A77681">
        <w:t>,</w:t>
      </w:r>
      <w:r w:rsidRPr="00474233">
        <w:t xml:space="preserve"> for different scenarios and SNR </w:t>
      </w:r>
      <w:r>
        <w:t>ranges</w:t>
      </w:r>
      <w:r w:rsidRPr="00474233">
        <w:t xml:space="preserve">, a different DMRS configuration option (color) hits 100% of the max relative </w:t>
      </w:r>
      <w:r w:rsidR="000B18AD">
        <w:t>TPUT</w:t>
      </w:r>
      <w:r w:rsidRPr="00474233">
        <w:t xml:space="preserve"> (becomes to be the best option among the 4 tested options)</w:t>
      </w:r>
      <w:r w:rsidR="00B46B9A">
        <w:t xml:space="preserve">. </w:t>
      </w:r>
      <w:r w:rsidRPr="00474233">
        <w:t xml:space="preserve">Relative degradations of different DMRS configuration options for every SNR point can be also observed. This clearly shows a significant value </w:t>
      </w:r>
      <w:r>
        <w:t>in</w:t>
      </w:r>
      <w:r w:rsidRPr="00474233">
        <w:t xml:space="preserve"> DMRS adaptation.</w:t>
      </w:r>
    </w:p>
    <w:p w14:paraId="76B7EEAD" w14:textId="1D15A92C" w:rsidR="009837DC" w:rsidRPr="001E018D" w:rsidRDefault="009837DC" w:rsidP="009837DC">
      <w:pPr>
        <w:rPr>
          <w:b/>
          <w:bCs/>
          <w:lang w:eastAsia="zh-CN"/>
        </w:rPr>
      </w:pPr>
      <w:r w:rsidRPr="001E018D">
        <w:rPr>
          <w:b/>
          <w:u w:val="single"/>
          <w:lang w:eastAsia="zh-CN"/>
        </w:rPr>
        <w:t xml:space="preserve">Proposal </w:t>
      </w:r>
      <w:r w:rsidR="00411D38" w:rsidRPr="001E018D">
        <w:rPr>
          <w:b/>
          <w:u w:val="single"/>
          <w:lang w:eastAsia="zh-CN"/>
        </w:rPr>
        <w:t>6</w:t>
      </w:r>
      <w:r w:rsidRPr="001E018D">
        <w:rPr>
          <w:b/>
          <w:bCs/>
          <w:lang w:eastAsia="zh-CN"/>
        </w:rPr>
        <w:t xml:space="preserve">: Consider DMRS configuration adaptation for both PUSCH and PDSCH </w:t>
      </w:r>
      <w:r w:rsidR="00A77681" w:rsidRPr="00A77681">
        <w:rPr>
          <w:b/>
          <w:lang w:eastAsia="zh-CN"/>
        </w:rPr>
        <w:t>to</w:t>
      </w:r>
      <w:r w:rsidRPr="001E018D">
        <w:rPr>
          <w:b/>
          <w:bCs/>
          <w:lang w:eastAsia="zh-CN"/>
        </w:rPr>
        <w:t xml:space="preserve"> improve both coverage and link efficiency</w:t>
      </w:r>
      <w:r w:rsidR="00D07FCF" w:rsidRPr="001E018D">
        <w:rPr>
          <w:b/>
          <w:bCs/>
          <w:lang w:eastAsia="zh-CN"/>
        </w:rPr>
        <w:t xml:space="preserve"> with particular focus on the following enhancements:</w:t>
      </w:r>
    </w:p>
    <w:p w14:paraId="714CCDAE" w14:textId="66A863A1" w:rsidR="009837DC" w:rsidRPr="001E018D" w:rsidRDefault="009837DC" w:rsidP="001E018D">
      <w:pPr>
        <w:pStyle w:val="ListParagraph"/>
        <w:numPr>
          <w:ilvl w:val="0"/>
          <w:numId w:val="48"/>
        </w:numPr>
        <w:rPr>
          <w:b/>
          <w:bCs/>
          <w:lang w:eastAsia="zh-CN"/>
        </w:rPr>
      </w:pPr>
      <w:r w:rsidRPr="001E018D">
        <w:rPr>
          <w:b/>
          <w:lang w:eastAsia="zh-CN"/>
        </w:rPr>
        <w:t>Introduce signaling mechanisms for dynamic DMRS configuration change for PUSCH and PDSCH.</w:t>
      </w:r>
    </w:p>
    <w:p w14:paraId="46591DF0" w14:textId="650316B7" w:rsidR="009837DC" w:rsidRPr="001E018D" w:rsidRDefault="009837DC" w:rsidP="001E018D">
      <w:pPr>
        <w:pStyle w:val="ListParagraph"/>
        <w:numPr>
          <w:ilvl w:val="0"/>
          <w:numId w:val="48"/>
        </w:numPr>
        <w:rPr>
          <w:b/>
          <w:bCs/>
          <w:lang w:eastAsia="zh-CN"/>
        </w:rPr>
      </w:pPr>
      <w:r w:rsidRPr="001E018D">
        <w:rPr>
          <w:b/>
          <w:bCs/>
          <w:lang w:eastAsia="zh-CN"/>
        </w:rPr>
        <w:t>Introduce procedures to allow UE assisted DMRS adaptation</w:t>
      </w:r>
      <w:r w:rsidR="00411142" w:rsidRPr="001E018D">
        <w:rPr>
          <w:b/>
          <w:bCs/>
          <w:lang w:eastAsia="zh-CN"/>
        </w:rPr>
        <w:t xml:space="preserve"> for PDSCH</w:t>
      </w:r>
    </w:p>
    <w:p w14:paraId="5B877DA9" w14:textId="428B54A7" w:rsidR="009837DC" w:rsidRPr="001E018D" w:rsidRDefault="00411142" w:rsidP="001E018D">
      <w:pPr>
        <w:pStyle w:val="ListParagraph"/>
        <w:numPr>
          <w:ilvl w:val="0"/>
          <w:numId w:val="48"/>
        </w:numPr>
        <w:rPr>
          <w:b/>
          <w:bCs/>
          <w:lang w:eastAsia="zh-CN"/>
        </w:rPr>
      </w:pPr>
      <w:r w:rsidRPr="001E018D">
        <w:rPr>
          <w:b/>
          <w:bCs/>
          <w:lang w:eastAsia="zh-CN"/>
        </w:rPr>
        <w:t>Introduce means to improve ability for reliable channel characteristics estimation for UL to assist DMRS adaptation for PUSCH</w:t>
      </w:r>
    </w:p>
    <w:p w14:paraId="35B5A54A" w14:textId="77777777" w:rsidR="00251B5A" w:rsidRPr="00B743EA" w:rsidRDefault="00251B5A" w:rsidP="00251B5A">
      <w:pPr>
        <w:rPr>
          <w:lang w:val="en-GB" w:eastAsia="zh-CN"/>
        </w:rPr>
      </w:pPr>
    </w:p>
    <w:p w14:paraId="1492D968" w14:textId="26D79FF1" w:rsidR="00251B5A" w:rsidRPr="007B31BC" w:rsidRDefault="005F78C5" w:rsidP="00251B5A">
      <w:pPr>
        <w:pStyle w:val="Heading1"/>
        <w:rPr>
          <w:bCs/>
        </w:rPr>
      </w:pPr>
      <w:r>
        <w:rPr>
          <w:lang w:val="en-US"/>
        </w:rPr>
        <w:t>TBS Scaling and Optimization for PUSCH</w:t>
      </w:r>
    </w:p>
    <w:p w14:paraId="608A3FCF" w14:textId="1006C7B5" w:rsidR="001E3EF7" w:rsidRDefault="001E3EF7" w:rsidP="001E3EF7">
      <w:pPr>
        <w:jc w:val="both"/>
        <w:rPr>
          <w:lang w:eastAsia="zh-CN"/>
        </w:rPr>
      </w:pPr>
      <w:r>
        <w:rPr>
          <w:lang w:eastAsia="zh-CN"/>
        </w:rPr>
        <w:t xml:space="preserve">In Rel-15/16, according to section 6.1.4.2 and 5.1.3.2 of TS38.214. TBS is determined based on the scheduled modulation order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Pr>
          <w:lang w:eastAsia="zh-CN"/>
        </w:rPr>
        <w:t xml:space="preserve">, coding rate </w:t>
      </w:r>
      <m:oMath>
        <m:r>
          <w:rPr>
            <w:rFonts w:ascii="Cambria Math" w:hAnsi="Cambria Math"/>
            <w:lang w:eastAsia="zh-CN"/>
          </w:rPr>
          <m:t>R</m:t>
        </m:r>
      </m:oMath>
      <w:r>
        <w:rPr>
          <w:lang w:eastAsia="zh-CN"/>
        </w:rPr>
        <w:t xml:space="preserve">, number of MIMO layers </w:t>
      </w:r>
      <m:oMath>
        <m:r>
          <w:rPr>
            <w:rFonts w:ascii="Cambria Math" w:hAnsi="Cambria Math"/>
            <w:lang w:eastAsia="zh-CN"/>
          </w:rPr>
          <m:t>ν</m:t>
        </m:r>
      </m:oMath>
      <w:r>
        <w:rPr>
          <w:lang w:eastAsia="zh-CN"/>
        </w:rPr>
        <w:t xml:space="preserve"> and number of available REs in the scheduled slot (denoted by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RE</m:t>
            </m:r>
          </m:sub>
        </m:sSub>
      </m:oMath>
      <w:r>
        <w:rPr>
          <w:lang w:eastAsia="zh-CN"/>
        </w:rPr>
        <w:t xml:space="preserve">). To deliver a packet to the </w:t>
      </w:r>
      <w:proofErr w:type="spellStart"/>
      <w:r>
        <w:rPr>
          <w:lang w:eastAsia="zh-CN"/>
        </w:rPr>
        <w:t>gNB</w:t>
      </w:r>
      <w:proofErr w:type="spellEnd"/>
      <w:r>
        <w:rPr>
          <w:lang w:eastAsia="zh-CN"/>
        </w:rPr>
        <w:t xml:space="preserve">, the UE may be scheduled with higher MCS and less resource if channel condition is good or lower MCS and larger resource if the channel condition is bad. For UE at cell-edge, larger resource allocation does not seem to be an ideal option from the perspective of cell capacity and coverage as it decreases the power spectrum density (PSD). To enable narrow band transmission for cell-edge UE with low MCS (QPSK and lower coding rate), </w:t>
      </w:r>
      <w:r w:rsidR="008F14C9">
        <w:rPr>
          <w:lang w:eastAsia="zh-CN"/>
        </w:rPr>
        <w:t xml:space="preserve">the </w:t>
      </w:r>
      <w:r>
        <w:rPr>
          <w:lang w:eastAsia="zh-CN"/>
        </w:rPr>
        <w:t>UE may divide the packet into multiple segments and transmit small TBS in multiple UL grants.</w:t>
      </w:r>
    </w:p>
    <w:p w14:paraId="32BED645" w14:textId="1C47620E" w:rsidR="001E3EF7" w:rsidRDefault="001E3EF7" w:rsidP="001E3EF7">
      <w:pPr>
        <w:jc w:val="both"/>
        <w:rPr>
          <w:lang w:eastAsia="zh-CN"/>
        </w:rPr>
      </w:pPr>
      <w:r>
        <w:rPr>
          <w:lang w:eastAsia="zh-CN"/>
        </w:rPr>
        <w:t>As illustrated in</w:t>
      </w:r>
      <w:r w:rsidR="00411D38">
        <w:rPr>
          <w:lang w:eastAsia="zh-CN"/>
        </w:rPr>
        <w:t xml:space="preserve"> </w:t>
      </w:r>
      <w:r w:rsidR="00411D38" w:rsidRPr="00DE5848">
        <w:rPr>
          <w:lang w:eastAsia="zh-CN"/>
        </w:rPr>
        <w:fldChar w:fldCharType="begin"/>
      </w:r>
      <w:r w:rsidR="00411D38" w:rsidRPr="00DE5848">
        <w:rPr>
          <w:lang w:eastAsia="zh-CN"/>
        </w:rPr>
        <w:instrText xml:space="preserve"> REF _Ref40445829 \h </w:instrText>
      </w:r>
      <w:r w:rsidR="00DE5848" w:rsidRPr="001E018D">
        <w:rPr>
          <w:lang w:eastAsia="zh-CN"/>
        </w:rPr>
        <w:instrText xml:space="preserve"> \* MERGEFORMAT </w:instrText>
      </w:r>
      <w:r w:rsidR="00411D38" w:rsidRPr="00DE5848">
        <w:rPr>
          <w:lang w:eastAsia="zh-CN"/>
        </w:rPr>
      </w:r>
      <w:r w:rsidR="00411D38" w:rsidRPr="00DE5848">
        <w:rPr>
          <w:lang w:eastAsia="zh-CN"/>
        </w:rPr>
        <w:fldChar w:fldCharType="separate"/>
      </w:r>
      <w:r w:rsidR="00411D38" w:rsidRPr="00DE5848">
        <w:t xml:space="preserve">Figure </w:t>
      </w:r>
      <w:r w:rsidR="00411D38" w:rsidRPr="001E018D">
        <w:t>9</w:t>
      </w:r>
      <w:r w:rsidR="00411D38" w:rsidRPr="00DE5848">
        <w:rPr>
          <w:lang w:eastAsia="zh-CN"/>
        </w:rPr>
        <w:fldChar w:fldCharType="end"/>
      </w:r>
      <w:r>
        <w:rPr>
          <w:lang w:eastAsia="zh-CN"/>
        </w:rPr>
        <w:t xml:space="preserve"> (the upper part), if a UE has a packet with 1280 bits (e.g., a video call), the UE may transmit the packet in one slot using 16RBs, or divide it into 4 parts each with 320 bits and transmit them in 4 slots using 4RBs to have better coverage. Another example would be VoIP service in which UE needs to deliver 328 bits per 20ms. UE may transmit it in one slot with 4RBs or divide it into 2 parts each with 164 bits and transmit them in 2 slots using 1RB to have better coverage.</w:t>
      </w:r>
    </w:p>
    <w:p w14:paraId="0D773615" w14:textId="77777777" w:rsidR="00411D38" w:rsidRDefault="001E3EF7" w:rsidP="001E018D">
      <w:pPr>
        <w:keepNext/>
        <w:jc w:val="center"/>
      </w:pPr>
      <w:r w:rsidRPr="00683ACA">
        <w:rPr>
          <w:lang w:eastAsia="zh-CN"/>
        </w:rPr>
        <w:object w:dxaOrig="10861" w:dyaOrig="5257" w14:anchorId="58196025">
          <v:shape id="_x0000_i1026" type="#_x0000_t75" style="width:307pt;height:148.5pt" o:ole="">
            <v:imagedata r:id="rId19" o:title=""/>
          </v:shape>
          <o:OLEObject Type="Embed" ProgID="Visio.Drawing.15" ShapeID="_x0000_i1026" DrawAspect="Content" ObjectID="_1651077996" r:id="rId20"/>
        </w:object>
      </w:r>
    </w:p>
    <w:p w14:paraId="5E2EE863" w14:textId="29A7EA2C" w:rsidR="001E3EF7" w:rsidRPr="001E018D" w:rsidRDefault="00411D38" w:rsidP="001E018D">
      <w:pPr>
        <w:pStyle w:val="Caption"/>
        <w:jc w:val="center"/>
        <w:rPr>
          <w:b/>
          <w:bCs/>
          <w:lang w:eastAsia="zh-CN"/>
        </w:rPr>
      </w:pPr>
      <w:bookmarkStart w:id="14" w:name="_Ref40445829"/>
      <w:r w:rsidRPr="001E018D">
        <w:rPr>
          <w:b/>
          <w:bCs/>
          <w:color w:val="auto"/>
          <w:sz w:val="20"/>
          <w:szCs w:val="20"/>
        </w:rPr>
        <w:t xml:space="preserve">Figure </w:t>
      </w:r>
      <w:r w:rsidRPr="001E018D">
        <w:rPr>
          <w:b/>
          <w:bCs/>
          <w:color w:val="auto"/>
          <w:sz w:val="20"/>
          <w:szCs w:val="20"/>
        </w:rPr>
        <w:fldChar w:fldCharType="begin"/>
      </w:r>
      <w:r w:rsidRPr="001E018D">
        <w:rPr>
          <w:b/>
          <w:bCs/>
          <w:color w:val="auto"/>
          <w:sz w:val="20"/>
          <w:szCs w:val="20"/>
        </w:rPr>
        <w:instrText xml:space="preserve"> SEQ Figure \* ARABIC </w:instrText>
      </w:r>
      <w:r w:rsidRPr="001E018D">
        <w:rPr>
          <w:b/>
          <w:bCs/>
          <w:color w:val="auto"/>
          <w:sz w:val="20"/>
          <w:szCs w:val="20"/>
        </w:rPr>
        <w:fldChar w:fldCharType="separate"/>
      </w:r>
      <w:r w:rsidR="00F06A66">
        <w:rPr>
          <w:b/>
          <w:bCs/>
          <w:noProof/>
          <w:color w:val="auto"/>
          <w:sz w:val="20"/>
          <w:szCs w:val="20"/>
        </w:rPr>
        <w:t>9</w:t>
      </w:r>
      <w:r w:rsidRPr="001E018D">
        <w:rPr>
          <w:b/>
          <w:bCs/>
          <w:color w:val="auto"/>
          <w:sz w:val="20"/>
          <w:szCs w:val="20"/>
        </w:rPr>
        <w:fldChar w:fldCharType="end"/>
      </w:r>
      <w:bookmarkEnd w:id="14"/>
      <w:r w:rsidRPr="001E018D">
        <w:rPr>
          <w:b/>
          <w:bCs/>
          <w:color w:val="auto"/>
          <w:sz w:val="20"/>
          <w:szCs w:val="20"/>
        </w:rPr>
        <w:t xml:space="preserve"> Illustration for TB segmentation and TBS scaling/optimization.</w:t>
      </w:r>
    </w:p>
    <w:p w14:paraId="3C396C8B" w14:textId="13743BCD" w:rsidR="001E3EF7" w:rsidRDefault="001E3EF7" w:rsidP="001E3EF7">
      <w:pPr>
        <w:jc w:val="both"/>
        <w:rPr>
          <w:lang w:eastAsia="zh-CN"/>
        </w:rPr>
      </w:pPr>
      <w:r>
        <w:rPr>
          <w:lang w:eastAsia="zh-CN"/>
        </w:rPr>
        <w:t xml:space="preserve">However, one bottleneck with TBS segmentation is that the TBS transmitted in each slot is relatively small. To address this issue, one option can be considered is TBS scaling and optimization. That is, the UE may be scheduled to transmit a larger TBS (without segmentation) using the REs across multiple slots, as shown in the bottom figure of </w:t>
      </w:r>
      <w:r w:rsidR="00FC3270" w:rsidRPr="00DE5848">
        <w:rPr>
          <w:lang w:eastAsia="zh-CN"/>
        </w:rPr>
        <w:fldChar w:fldCharType="begin"/>
      </w:r>
      <w:r w:rsidR="00FC3270" w:rsidRPr="00DE5848">
        <w:rPr>
          <w:lang w:eastAsia="zh-CN"/>
        </w:rPr>
        <w:instrText xml:space="preserve"> REF _Ref40445829 \h </w:instrText>
      </w:r>
      <w:r w:rsidR="00DE5848" w:rsidRPr="001E018D">
        <w:rPr>
          <w:lang w:eastAsia="zh-CN"/>
        </w:rPr>
        <w:instrText xml:space="preserve"> \* MERGEFORMAT </w:instrText>
      </w:r>
      <w:r w:rsidR="00FC3270" w:rsidRPr="00DE5848">
        <w:rPr>
          <w:lang w:eastAsia="zh-CN"/>
        </w:rPr>
      </w:r>
      <w:r w:rsidR="00FC3270" w:rsidRPr="00DE5848">
        <w:rPr>
          <w:lang w:eastAsia="zh-CN"/>
        </w:rPr>
        <w:fldChar w:fldCharType="separate"/>
      </w:r>
      <w:r w:rsidR="00DF6488" w:rsidRPr="001E018D">
        <w:t>Figure 9</w:t>
      </w:r>
      <w:r w:rsidR="00FC3270" w:rsidRPr="00DE5848">
        <w:rPr>
          <w:lang w:eastAsia="zh-CN"/>
        </w:rPr>
        <w:fldChar w:fldCharType="end"/>
      </w:r>
      <w:r>
        <w:rPr>
          <w:lang w:eastAsia="zh-CN"/>
        </w:rPr>
        <w:t xml:space="preserve">. Since more parity bits would be transmitted for a larger TBS, it can be expected that the MCL could be improved with larger coding gain. This option can be applied to both </w:t>
      </w:r>
      <w:proofErr w:type="spellStart"/>
      <w:r>
        <w:rPr>
          <w:lang w:eastAsia="zh-CN"/>
        </w:rPr>
        <w:t>eMBB</w:t>
      </w:r>
      <w:proofErr w:type="spellEnd"/>
      <w:r>
        <w:rPr>
          <w:lang w:eastAsia="zh-CN"/>
        </w:rPr>
        <w:t xml:space="preserve"> and </w:t>
      </w:r>
      <w:proofErr w:type="spellStart"/>
      <w:r>
        <w:rPr>
          <w:lang w:eastAsia="zh-CN"/>
        </w:rPr>
        <w:t>VoNR</w:t>
      </w:r>
      <w:proofErr w:type="spellEnd"/>
      <w:r>
        <w:rPr>
          <w:lang w:eastAsia="zh-CN"/>
        </w:rPr>
        <w:t xml:space="preserve"> services. Hence, based on the discussion, we </w:t>
      </w:r>
      <w:r w:rsidR="008F14C9">
        <w:rPr>
          <w:lang w:eastAsia="zh-CN"/>
        </w:rPr>
        <w:t xml:space="preserve">make the following </w:t>
      </w:r>
      <w:r>
        <w:rPr>
          <w:lang w:eastAsia="zh-CN"/>
        </w:rPr>
        <w:t>propos</w:t>
      </w:r>
      <w:r w:rsidR="008F14C9">
        <w:rPr>
          <w:lang w:eastAsia="zh-CN"/>
        </w:rPr>
        <w:t>al:</w:t>
      </w:r>
    </w:p>
    <w:p w14:paraId="4E16D48C" w14:textId="2F74DF38" w:rsidR="005F78C5" w:rsidRPr="001E018D" w:rsidRDefault="001E3EF7" w:rsidP="006E306A">
      <w:pPr>
        <w:rPr>
          <w:b/>
          <w:lang w:eastAsia="zh-CN"/>
        </w:rPr>
      </w:pPr>
      <w:r w:rsidRPr="001E018D">
        <w:rPr>
          <w:b/>
          <w:u w:val="single"/>
          <w:lang w:eastAsia="zh-CN"/>
        </w:rPr>
        <w:t>Proposal</w:t>
      </w:r>
      <w:r w:rsidR="00411D38" w:rsidRPr="001E018D">
        <w:rPr>
          <w:b/>
          <w:u w:val="single"/>
          <w:lang w:eastAsia="zh-CN"/>
        </w:rPr>
        <w:t xml:space="preserve"> 7</w:t>
      </w:r>
      <w:r w:rsidRPr="001E018D">
        <w:rPr>
          <w:b/>
          <w:lang w:eastAsia="zh-CN"/>
        </w:rPr>
        <w:t xml:space="preserve">: Consider TBS scaling and optimization across multiple slots for coverage enhancement for </w:t>
      </w:r>
      <w:proofErr w:type="spellStart"/>
      <w:r w:rsidRPr="001E018D">
        <w:rPr>
          <w:b/>
          <w:lang w:eastAsia="zh-CN"/>
        </w:rPr>
        <w:t>eMBB</w:t>
      </w:r>
      <w:proofErr w:type="spellEnd"/>
      <w:r w:rsidRPr="001E018D">
        <w:rPr>
          <w:b/>
          <w:lang w:eastAsia="zh-CN"/>
        </w:rPr>
        <w:t xml:space="preserve"> and </w:t>
      </w:r>
      <w:proofErr w:type="spellStart"/>
      <w:r w:rsidRPr="001E018D">
        <w:rPr>
          <w:b/>
          <w:lang w:eastAsia="zh-CN"/>
        </w:rPr>
        <w:t>VoNR</w:t>
      </w:r>
      <w:proofErr w:type="spellEnd"/>
      <w:r w:rsidRPr="001E018D">
        <w:rPr>
          <w:b/>
          <w:lang w:eastAsia="zh-CN"/>
        </w:rPr>
        <w:t xml:space="preserve"> in Rel-17.</w:t>
      </w:r>
    </w:p>
    <w:p w14:paraId="5A9CBFB6" w14:textId="77777777" w:rsidR="00DF7EC9" w:rsidRDefault="00DF7EC9" w:rsidP="006E306A">
      <w:pPr>
        <w:rPr>
          <w:lang w:eastAsia="zh-CN"/>
        </w:rPr>
      </w:pPr>
    </w:p>
    <w:p w14:paraId="0FE6C5AF" w14:textId="77777777" w:rsidR="00EF40EB" w:rsidRPr="007B31BC" w:rsidRDefault="00EF40EB" w:rsidP="00EF40EB">
      <w:pPr>
        <w:pStyle w:val="Heading1"/>
        <w:rPr>
          <w:bCs/>
        </w:rPr>
      </w:pPr>
      <w:bookmarkStart w:id="15" w:name="_Ref40433212"/>
      <w:r>
        <w:t>Coverage enhancement in FR2</w:t>
      </w:r>
      <w:bookmarkEnd w:id="15"/>
      <w:r w:rsidRPr="007B31BC">
        <w:t xml:space="preserve"> </w:t>
      </w:r>
    </w:p>
    <w:p w14:paraId="284F2C37" w14:textId="046AABB1" w:rsidR="00665BD7" w:rsidRDefault="00EF40EB" w:rsidP="001E018D">
      <w:pPr>
        <w:jc w:val="both"/>
        <w:rPr>
          <w:lang w:eastAsia="zh-CN"/>
        </w:rPr>
      </w:pPr>
      <w:r>
        <w:rPr>
          <w:lang w:eastAsia="zh-CN"/>
        </w:rPr>
        <w:t>For FR2, there are more attenuation loss in the environment (compared to FR</w:t>
      </w:r>
      <w:r w:rsidR="00A57F09">
        <w:rPr>
          <w:lang w:eastAsia="zh-CN"/>
        </w:rPr>
        <w:t>1</w:t>
      </w:r>
      <w:r>
        <w:rPr>
          <w:lang w:eastAsia="zh-CN"/>
        </w:rPr>
        <w:t xml:space="preserve">) which makes FR2 coverage more challenging. Having larger number of antennas can help the coverage by </w:t>
      </w:r>
      <w:r w:rsidR="006E0AEF">
        <w:rPr>
          <w:lang w:eastAsia="zh-CN"/>
        </w:rPr>
        <w:t>increasing</w:t>
      </w:r>
      <w:r>
        <w:rPr>
          <w:lang w:eastAsia="zh-CN"/>
        </w:rPr>
        <w:t xml:space="preserve"> beam</w:t>
      </w:r>
      <w:r w:rsidR="006E0AEF">
        <w:rPr>
          <w:lang w:eastAsia="zh-CN"/>
        </w:rPr>
        <w:t>forming</w:t>
      </w:r>
      <w:r>
        <w:rPr>
          <w:lang w:eastAsia="zh-CN"/>
        </w:rPr>
        <w:t xml:space="preserve"> gain which can compensate part of the signal attenuation. However, there are limits on the refinement of broadcast beams and also additional signaling may be needed to ensure reliability of refined unicast beams, which are needed to support reasonable coverage for unicast channels. </w:t>
      </w:r>
      <w:r w:rsidR="00665BD7">
        <w:rPr>
          <w:lang w:eastAsia="zh-CN"/>
        </w:rPr>
        <w:t xml:space="preserve">It is also important that different deployment modes of FR2, i.e. standalone (SA) and non-standalone (NSA) and different FR1+FR2 combinations, </w:t>
      </w:r>
      <w:r w:rsidR="002246B2">
        <w:rPr>
          <w:lang w:eastAsia="zh-CN"/>
        </w:rPr>
        <w:t>should</w:t>
      </w:r>
      <w:r w:rsidR="00665BD7">
        <w:rPr>
          <w:lang w:eastAsia="zh-CN"/>
        </w:rPr>
        <w:t xml:space="preserve"> be considered. Some of the following discussions are applicable mainly for SA, while others can be applicable to both SA and NSA.  Also, maximum permissible exposure (MPE) may put additional limits on the transmit power of UE, which can make UL coverage more challenging. However, there are UE implementation methods that can mitigate the effect of MPE limits</w:t>
      </w:r>
      <w:r w:rsidR="002246B2">
        <w:rPr>
          <w:lang w:eastAsia="zh-CN"/>
        </w:rPr>
        <w:t>.</w:t>
      </w:r>
      <w:r w:rsidR="00665BD7">
        <w:rPr>
          <w:lang w:eastAsia="zh-CN"/>
        </w:rPr>
        <w:t xml:space="preserve">  </w:t>
      </w:r>
    </w:p>
    <w:p w14:paraId="374C70AA" w14:textId="0B1892AF" w:rsidR="00EF40EB" w:rsidRDefault="00EF40EB" w:rsidP="001E018D">
      <w:pPr>
        <w:jc w:val="both"/>
        <w:rPr>
          <w:lang w:eastAsia="zh-CN"/>
        </w:rPr>
      </w:pPr>
      <w:r>
        <w:rPr>
          <w:lang w:eastAsia="zh-CN"/>
        </w:rPr>
        <w:t>In the following subsections, we investigate issues related to the FR2 coverage and some possible approaches for the coverage enhancement of FR2.</w:t>
      </w:r>
    </w:p>
    <w:p w14:paraId="12831158" w14:textId="77777777" w:rsidR="00EF40EB" w:rsidRPr="001E018D" w:rsidRDefault="00EF40EB" w:rsidP="001E018D">
      <w:pPr>
        <w:pStyle w:val="Heading2"/>
      </w:pPr>
      <w:r w:rsidRPr="001E018D">
        <w:t>Initial access and RACH</w:t>
      </w:r>
    </w:p>
    <w:p w14:paraId="40CE0DF5" w14:textId="4356FA3B" w:rsidR="00362D1D" w:rsidRDefault="00EF40EB">
      <w:pPr>
        <w:jc w:val="both"/>
        <w:rPr>
          <w:lang w:eastAsia="zh-CN"/>
        </w:rPr>
      </w:pPr>
      <w:r w:rsidRPr="00B8016B">
        <w:rPr>
          <w:lang w:eastAsia="zh-CN"/>
        </w:rPr>
        <w:t>A main factor in FR2 coverage is the low gain of broadcast wide beams (which are dependent on the SSB beams)</w:t>
      </w:r>
      <w:r>
        <w:rPr>
          <w:lang w:eastAsia="zh-CN"/>
        </w:rPr>
        <w:t xml:space="preserve">. An example of hierarchical levels of beams is shown in </w:t>
      </w:r>
      <w:r>
        <w:rPr>
          <w:lang w:eastAsia="zh-CN"/>
        </w:rPr>
        <w:fldChar w:fldCharType="begin"/>
      </w:r>
      <w:r>
        <w:rPr>
          <w:lang w:eastAsia="zh-CN"/>
        </w:rPr>
        <w:instrText xml:space="preserve"> REF _Ref40121591 \h </w:instrText>
      </w:r>
      <w:r w:rsidR="00411D38">
        <w:rPr>
          <w:lang w:eastAsia="zh-CN"/>
        </w:rPr>
        <w:instrText xml:space="preserve"> \* MERGEFORMAT </w:instrText>
      </w:r>
      <w:r>
        <w:rPr>
          <w:lang w:eastAsia="zh-CN"/>
        </w:rPr>
      </w:r>
      <w:r>
        <w:rPr>
          <w:lang w:eastAsia="zh-CN"/>
        </w:rPr>
        <w:fldChar w:fldCharType="separate"/>
      </w:r>
      <w:r w:rsidR="00DF6488">
        <w:t xml:space="preserve">Figure </w:t>
      </w:r>
      <w:r w:rsidR="00DF6488">
        <w:rPr>
          <w:noProof/>
        </w:rPr>
        <w:t>10</w:t>
      </w:r>
      <w:r>
        <w:rPr>
          <w:lang w:eastAsia="zh-CN"/>
        </w:rPr>
        <w:fldChar w:fldCharType="end"/>
      </w:r>
      <w:r w:rsidDel="00FC7C42">
        <w:rPr>
          <w:lang w:eastAsia="zh-CN"/>
        </w:rPr>
        <w:t>.</w:t>
      </w:r>
      <w:r w:rsidR="00FC7C42">
        <w:rPr>
          <w:lang w:eastAsia="zh-CN"/>
        </w:rPr>
        <w:fldChar w:fldCharType="begin"/>
      </w:r>
      <w:r w:rsidR="00FC7C42">
        <w:rPr>
          <w:lang w:eastAsia="zh-CN"/>
        </w:rPr>
        <w:instrText xml:space="preserve"> REF _Ref40121591 \h </w:instrText>
      </w:r>
      <w:r w:rsidR="00FC7C42">
        <w:rPr>
          <w:lang w:eastAsia="zh-CN"/>
        </w:rPr>
      </w:r>
      <w:r w:rsidR="00FC7C42">
        <w:rPr>
          <w:lang w:eastAsia="zh-CN"/>
        </w:rPr>
        <w:fldChar w:fldCharType="separate"/>
      </w:r>
      <w:r w:rsidR="00F06A66">
        <w:t xml:space="preserve">Figure </w:t>
      </w:r>
      <w:r w:rsidR="00F06A66">
        <w:rPr>
          <w:noProof/>
        </w:rPr>
        <w:t>10</w:t>
      </w:r>
      <w:r w:rsidR="00FC7C42">
        <w:rPr>
          <w:lang w:eastAsia="zh-CN"/>
        </w:rPr>
        <w:fldChar w:fldCharType="end"/>
      </w:r>
      <w:r w:rsidR="00FC7C42">
        <w:rPr>
          <w:lang w:eastAsia="zh-CN"/>
        </w:rPr>
        <w:t>.</w:t>
      </w:r>
      <w:r w:rsidR="002E1D16">
        <w:rPr>
          <w:lang w:eastAsia="zh-CN"/>
        </w:rPr>
        <w:t xml:space="preserve"> </w:t>
      </w:r>
    </w:p>
    <w:p w14:paraId="0F475B0A" w14:textId="4B181095" w:rsidR="00EF40EB" w:rsidRDefault="00EF40EB" w:rsidP="00EF40EB">
      <w:pPr>
        <w:rPr>
          <w:lang w:eastAsia="zh-CN"/>
        </w:rPr>
      </w:pPr>
      <w:r w:rsidRPr="00B8016B">
        <w:rPr>
          <w:lang w:eastAsia="zh-CN"/>
        </w:rPr>
        <w:t xml:space="preserve">Most of channels and signals related to initial access and </w:t>
      </w:r>
      <w:r w:rsidR="00A71E21">
        <w:rPr>
          <w:lang w:eastAsia="zh-CN"/>
        </w:rPr>
        <w:t>r</w:t>
      </w:r>
      <w:r w:rsidRPr="00B8016B">
        <w:rPr>
          <w:lang w:eastAsia="zh-CN"/>
        </w:rPr>
        <w:t>andom access can be coverage bottleneck</w:t>
      </w:r>
      <w:r>
        <w:rPr>
          <w:lang w:eastAsia="zh-CN"/>
        </w:rPr>
        <w:t xml:space="preserve">, due to the low gain of the broadcast beams. </w:t>
      </w:r>
      <w:r w:rsidRPr="00B8016B">
        <w:rPr>
          <w:lang w:eastAsia="zh-CN"/>
        </w:rPr>
        <w:t>Among the</w:t>
      </w:r>
      <w:r>
        <w:rPr>
          <w:lang w:eastAsia="zh-CN"/>
        </w:rPr>
        <w:t xml:space="preserve"> broadcast channels, RMSI PDCCH has more coverage issue, because of limited number of symbols in the CORESET (typically one or two symbols) which put a low limit on the total energy that can be transmitted. Similar coverage issue as RMSI PDCCH can affect msg2 PDCCH in RACH</w:t>
      </w:r>
      <w:r w:rsidR="00A70CC8">
        <w:rPr>
          <w:lang w:eastAsia="zh-CN"/>
        </w:rPr>
        <w:t xml:space="preserve"> procedure</w:t>
      </w:r>
      <w:r>
        <w:rPr>
          <w:lang w:eastAsia="zh-CN"/>
        </w:rPr>
        <w:t xml:space="preserve">. Also, because of relatively lower transmit power at UE, combined with the low gain of </w:t>
      </w:r>
      <w:proofErr w:type="spellStart"/>
      <w:r>
        <w:rPr>
          <w:lang w:eastAsia="zh-CN"/>
        </w:rPr>
        <w:t>gNB</w:t>
      </w:r>
      <w:proofErr w:type="spellEnd"/>
      <w:r>
        <w:rPr>
          <w:lang w:eastAsia="zh-CN"/>
        </w:rPr>
        <w:t xml:space="preserve"> wide </w:t>
      </w:r>
      <w:proofErr w:type="spellStart"/>
      <w:r>
        <w:rPr>
          <w:lang w:eastAsia="zh-CN"/>
        </w:rPr>
        <w:t>receive</w:t>
      </w:r>
      <w:proofErr w:type="spellEnd"/>
      <w:r>
        <w:rPr>
          <w:lang w:eastAsia="zh-CN"/>
        </w:rPr>
        <w:t xml:space="preserve"> beam, uplink transmission during RACH (</w:t>
      </w:r>
      <w:r w:rsidR="00842018">
        <w:rPr>
          <w:lang w:eastAsia="zh-CN"/>
        </w:rPr>
        <w:t>especially</w:t>
      </w:r>
      <w:r w:rsidR="001E4E9F">
        <w:rPr>
          <w:lang w:eastAsia="zh-CN"/>
        </w:rPr>
        <w:t xml:space="preserve"> Msg3) can be the coverage bottleneck. </w:t>
      </w:r>
    </w:p>
    <w:p w14:paraId="3F7C3BF7" w14:textId="77777777" w:rsidR="00EF40EB" w:rsidRDefault="00EF40EB" w:rsidP="00EF40EB">
      <w:pPr>
        <w:rPr>
          <w:lang w:eastAsia="zh-CN"/>
        </w:rPr>
      </w:pPr>
    </w:p>
    <w:p w14:paraId="1C154873" w14:textId="77777777" w:rsidR="00EF40EB" w:rsidRDefault="00EF40EB" w:rsidP="00EF40EB">
      <w:pPr>
        <w:rPr>
          <w:lang w:eastAsia="zh-CN"/>
        </w:rPr>
      </w:pPr>
      <w:r>
        <w:rPr>
          <w:noProof/>
          <w:lang w:eastAsia="zh-CN"/>
        </w:rPr>
        <w:lastRenderedPageBreak/>
        <w:drawing>
          <wp:inline distT="0" distB="0" distL="0" distR="0" wp14:anchorId="16D92BC6" wp14:editId="24710154">
            <wp:extent cx="5526157" cy="244235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5037" cy="2446277"/>
                    </a:xfrm>
                    <a:prstGeom prst="rect">
                      <a:avLst/>
                    </a:prstGeom>
                    <a:noFill/>
                  </pic:spPr>
                </pic:pic>
              </a:graphicData>
            </a:graphic>
          </wp:inline>
        </w:drawing>
      </w:r>
    </w:p>
    <w:p w14:paraId="778935D2" w14:textId="5DB3CFE3" w:rsidR="00EF40EB" w:rsidRDefault="00EF40EB" w:rsidP="001E018D">
      <w:pPr>
        <w:pStyle w:val="Caption"/>
        <w:jc w:val="center"/>
        <w:rPr>
          <w:lang w:eastAsia="zh-CN"/>
        </w:rPr>
      </w:pPr>
      <w:bookmarkStart w:id="16" w:name="_Ref40121591"/>
      <w:r>
        <w:t xml:space="preserve">Figure </w:t>
      </w:r>
      <w:r>
        <w:fldChar w:fldCharType="begin"/>
      </w:r>
      <w:r>
        <w:instrText xml:space="preserve"> SEQ Figure \* ARABIC </w:instrText>
      </w:r>
      <w:r>
        <w:fldChar w:fldCharType="separate"/>
      </w:r>
      <w:r w:rsidR="00F06A66">
        <w:rPr>
          <w:noProof/>
        </w:rPr>
        <w:t>10</w:t>
      </w:r>
      <w:r>
        <w:fldChar w:fldCharType="end"/>
      </w:r>
      <w:bookmarkEnd w:id="16"/>
      <w:r>
        <w:t>. An example of hierarchical levels of beams, including the refined unicast beams and wider broadcast beams</w:t>
      </w:r>
    </w:p>
    <w:p w14:paraId="455A8F73" w14:textId="77777777" w:rsidR="00EF40EB" w:rsidRDefault="00EF40EB" w:rsidP="00EF40EB">
      <w:pPr>
        <w:rPr>
          <w:lang w:eastAsia="zh-CN"/>
        </w:rPr>
      </w:pPr>
    </w:p>
    <w:p w14:paraId="3E3E0A57" w14:textId="11F0E061" w:rsidR="00EF40EB" w:rsidRDefault="00EF40EB" w:rsidP="001E018D">
      <w:pPr>
        <w:jc w:val="both"/>
        <w:rPr>
          <w:lang w:eastAsia="zh-CN"/>
        </w:rPr>
      </w:pPr>
      <w:r>
        <w:rPr>
          <w:lang w:eastAsia="zh-CN"/>
        </w:rPr>
        <w:t xml:space="preserve">To enhance the coverage for broadcast channels or RACH messages, some approaches such as repetition or beam refinement can be used. </w:t>
      </w:r>
      <w:r w:rsidR="00842018">
        <w:rPr>
          <w:lang w:eastAsia="zh-CN"/>
        </w:rPr>
        <w:t xml:space="preserve">Also, methods such as HARQ retransmission can improve coverage in the </w:t>
      </w:r>
      <w:r w:rsidR="0000693F">
        <w:rPr>
          <w:lang w:eastAsia="zh-CN"/>
        </w:rPr>
        <w:t>case</w:t>
      </w:r>
      <w:r w:rsidR="00842018">
        <w:rPr>
          <w:lang w:eastAsia="zh-CN"/>
        </w:rPr>
        <w:t xml:space="preserve"> of bottlenecks such as Msg3 PUSCH. However, using HARQ retransmission adds to the latency. </w:t>
      </w:r>
    </w:p>
    <w:p w14:paraId="1862CAAF" w14:textId="7374EFB7" w:rsidR="00551DF9" w:rsidRDefault="00551DF9" w:rsidP="001E018D">
      <w:pPr>
        <w:jc w:val="both"/>
        <w:rPr>
          <w:lang w:eastAsia="zh-CN"/>
        </w:rPr>
      </w:pPr>
      <w:r>
        <w:rPr>
          <w:lang w:eastAsia="zh-CN"/>
        </w:rPr>
        <w:t>It should be noted that broadcast PDCCH and Msg3 can be also coverage bottleneck in FR1. Therefore, the following two proposals apply to both FR1 and FR2:</w:t>
      </w:r>
    </w:p>
    <w:p w14:paraId="051C227B" w14:textId="60DC91D9" w:rsidR="00937D3D" w:rsidRPr="001E018D" w:rsidRDefault="00937D3D" w:rsidP="001E018D">
      <w:pPr>
        <w:jc w:val="both"/>
        <w:rPr>
          <w:b/>
          <w:lang w:val="en-GB"/>
        </w:rPr>
      </w:pPr>
      <w:r w:rsidRPr="001E018D">
        <w:rPr>
          <w:b/>
          <w:u w:val="single"/>
          <w:lang w:val="en-GB"/>
        </w:rPr>
        <w:t>Proposal</w:t>
      </w:r>
      <w:r w:rsidR="00411D38" w:rsidRPr="001E018D">
        <w:rPr>
          <w:b/>
          <w:u w:val="single"/>
          <w:lang w:val="en-GB"/>
        </w:rPr>
        <w:t xml:space="preserve"> 8</w:t>
      </w:r>
      <w:r w:rsidRPr="001E018D">
        <w:rPr>
          <w:b/>
          <w:lang w:val="en-GB"/>
        </w:rPr>
        <w:t xml:space="preserve">: Methods for coverage enhancement of </w:t>
      </w:r>
      <w:r w:rsidR="00F175B8" w:rsidRPr="001E018D">
        <w:rPr>
          <w:b/>
          <w:lang w:val="en-GB"/>
        </w:rPr>
        <w:t xml:space="preserve">Broadcast PDCCH, e.g. </w:t>
      </w:r>
      <w:r w:rsidRPr="001E018D">
        <w:rPr>
          <w:b/>
          <w:lang w:val="en-GB"/>
        </w:rPr>
        <w:t>RMSI PDCCH</w:t>
      </w:r>
      <w:r w:rsidR="00F175B8" w:rsidRPr="001E018D">
        <w:rPr>
          <w:b/>
          <w:lang w:val="en-GB"/>
        </w:rPr>
        <w:t>,</w:t>
      </w:r>
      <w:r w:rsidRPr="001E018D">
        <w:rPr>
          <w:b/>
          <w:lang w:val="en-GB"/>
        </w:rPr>
        <w:t xml:space="preserve"> should be studied.</w:t>
      </w:r>
    </w:p>
    <w:p w14:paraId="7CC8678A" w14:textId="2D451711" w:rsidR="00842018" w:rsidRPr="001E018D" w:rsidRDefault="00842018" w:rsidP="001E018D">
      <w:pPr>
        <w:jc w:val="both"/>
        <w:rPr>
          <w:b/>
          <w:lang w:val="en-GB"/>
        </w:rPr>
      </w:pPr>
      <w:r w:rsidRPr="001E018D">
        <w:rPr>
          <w:b/>
          <w:u w:val="single"/>
          <w:lang w:val="en-GB"/>
        </w:rPr>
        <w:t>Proposal</w:t>
      </w:r>
      <w:r w:rsidR="00411D38" w:rsidRPr="001E018D">
        <w:rPr>
          <w:b/>
          <w:u w:val="single"/>
          <w:lang w:val="en-GB"/>
        </w:rPr>
        <w:t xml:space="preserve"> 9</w:t>
      </w:r>
      <w:r w:rsidRPr="001E018D">
        <w:rPr>
          <w:b/>
          <w:lang w:val="en-GB"/>
        </w:rPr>
        <w:t>: Methods for coverage enhancement of RACH procedure, especially Msg2 PDCCH and Msg3 PUSCH</w:t>
      </w:r>
      <w:r w:rsidR="001A4BFE" w:rsidRPr="001E018D">
        <w:rPr>
          <w:b/>
          <w:lang w:val="en-GB"/>
        </w:rPr>
        <w:t xml:space="preserve"> and PRACH</w:t>
      </w:r>
      <w:r w:rsidRPr="001E018D">
        <w:rPr>
          <w:b/>
          <w:lang w:val="en-GB"/>
        </w:rPr>
        <w:t>, should be studied.</w:t>
      </w:r>
    </w:p>
    <w:p w14:paraId="6D1F8418" w14:textId="77777777" w:rsidR="00EF40EB" w:rsidRDefault="00EF40EB" w:rsidP="00EF40EB">
      <w:pPr>
        <w:rPr>
          <w:lang w:eastAsia="zh-CN"/>
        </w:rPr>
      </w:pPr>
      <w:r>
        <w:rPr>
          <w:noProof/>
          <w:lang w:eastAsia="zh-CN"/>
        </w:rPr>
        <mc:AlternateContent>
          <mc:Choice Requires="wpg">
            <w:drawing>
              <wp:anchor distT="0" distB="0" distL="114300" distR="114300" simplePos="0" relativeHeight="251658240" behindDoc="0" locked="0" layoutInCell="1" allowOverlap="1" wp14:anchorId="1E4CC869" wp14:editId="02B13645">
                <wp:simplePos x="0" y="0"/>
                <wp:positionH relativeFrom="column">
                  <wp:posOffset>1772699</wp:posOffset>
                </wp:positionH>
                <wp:positionV relativeFrom="paragraph">
                  <wp:posOffset>308555</wp:posOffset>
                </wp:positionV>
                <wp:extent cx="2701925" cy="2862607"/>
                <wp:effectExtent l="0" t="0" r="0" b="0"/>
                <wp:wrapTopAndBottom/>
                <wp:docPr id="11" name="Group 11"/>
                <wp:cNvGraphicFramePr/>
                <a:graphic xmlns:a="http://schemas.openxmlformats.org/drawingml/2006/main">
                  <a:graphicData uri="http://schemas.microsoft.com/office/word/2010/wordprocessingGroup">
                    <wpg:wgp>
                      <wpg:cNvGrpSpPr/>
                      <wpg:grpSpPr>
                        <a:xfrm>
                          <a:off x="0" y="0"/>
                          <a:ext cx="2701925" cy="2862607"/>
                          <a:chOff x="0" y="0"/>
                          <a:chExt cx="2701925" cy="2862607"/>
                        </a:xfrm>
                      </wpg:grpSpPr>
                      <pic:pic xmlns:pic="http://schemas.openxmlformats.org/drawingml/2006/picture">
                        <pic:nvPicPr>
                          <pic:cNvPr id="8" name="Picture 8"/>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1925" cy="1384300"/>
                          </a:xfrm>
                          <a:prstGeom prst="rect">
                            <a:avLst/>
                          </a:prstGeom>
                          <a:noFill/>
                        </pic:spPr>
                      </pic:pic>
                      <pic:pic xmlns:pic="http://schemas.openxmlformats.org/drawingml/2006/picture">
                        <pic:nvPicPr>
                          <pic:cNvPr id="10" name="Picture 10"/>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15902" y="1478942"/>
                            <a:ext cx="2676525" cy="1383665"/>
                          </a:xfrm>
                          <a:prstGeom prst="rect">
                            <a:avLst/>
                          </a:prstGeom>
                          <a:noFill/>
                        </pic:spPr>
                      </pic:pic>
                    </wpg:wgp>
                  </a:graphicData>
                </a:graphic>
              </wp:anchor>
            </w:drawing>
          </mc:Choice>
          <mc:Fallback>
            <w:pict>
              <v:group w14:anchorId="6FCF96F0" id="Group 11" o:spid="_x0000_s1026" style="position:absolute;margin-left:139.6pt;margin-top:24.3pt;width:212.75pt;height:225.4pt;z-index:251658240" coordsize="27019,28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">
                <v:shape id="Picture 8" o:spid="_x0000_s1027" type="#_x0000_t75" style="position:absolute;width:27019;height:13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">
                  <v:imagedata r:id="rId24" o:title=""/>
                </v:shape>
                <v:shape id="Picture 10" o:spid="_x0000_s1028" type="#_x0000_t75" style="position:absolute;left:159;top:14789;width:26765;height:13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">
                  <v:imagedata r:id="rId25" o:title=""/>
                </v:shape>
                <w10:wrap type="topAndBottom"/>
              </v:group>
            </w:pict>
          </mc:Fallback>
        </mc:AlternateContent>
      </w:r>
    </w:p>
    <w:p w14:paraId="6D1B7A69" w14:textId="733BB99A" w:rsidR="00EF40EB" w:rsidRDefault="00EF40EB" w:rsidP="001E018D">
      <w:pPr>
        <w:pStyle w:val="Caption"/>
        <w:jc w:val="center"/>
        <w:rPr>
          <w:lang w:eastAsia="zh-CN"/>
        </w:rPr>
      </w:pPr>
      <w:bookmarkStart w:id="17" w:name="_Ref40155592"/>
      <w:r>
        <w:t xml:space="preserve">Figure </w:t>
      </w:r>
      <w:r>
        <w:fldChar w:fldCharType="begin"/>
      </w:r>
      <w:r>
        <w:instrText xml:space="preserve"> SEQ Figure \* ARABIC </w:instrText>
      </w:r>
      <w:r>
        <w:fldChar w:fldCharType="separate"/>
      </w:r>
      <w:r w:rsidR="00F06A66">
        <w:rPr>
          <w:noProof/>
        </w:rPr>
        <w:t>11</w:t>
      </w:r>
      <w:r>
        <w:fldChar w:fldCharType="end"/>
      </w:r>
      <w:bookmarkEnd w:id="17"/>
      <w:r>
        <w:t xml:space="preserve">. </w:t>
      </w:r>
      <w:proofErr w:type="spellStart"/>
      <w:r>
        <w:t>gNB</w:t>
      </w:r>
      <w:proofErr w:type="spellEnd"/>
      <w:r>
        <w:t>-side and UE-side beam refinement as tools for improving the received SINR and enhance coverage, by enhancing the beam gain (for transmitter or receiver)</w:t>
      </w:r>
    </w:p>
    <w:p w14:paraId="52340B59" w14:textId="63916359" w:rsidR="00EF40EB" w:rsidRDefault="00EF40EB" w:rsidP="001E018D">
      <w:pPr>
        <w:jc w:val="both"/>
        <w:rPr>
          <w:lang w:eastAsia="zh-CN"/>
        </w:rPr>
      </w:pPr>
      <w:r>
        <w:rPr>
          <w:lang w:eastAsia="zh-CN"/>
        </w:rPr>
        <w:t xml:space="preserve">Both repetition and beam refinement can increase the receive SINR. For beam refinement, we can have </w:t>
      </w:r>
      <w:proofErr w:type="spellStart"/>
      <w:r w:rsidRPr="00494A2D">
        <w:rPr>
          <w:lang w:eastAsia="zh-CN"/>
        </w:rPr>
        <w:t>gNB</w:t>
      </w:r>
      <w:proofErr w:type="spellEnd"/>
      <w:r>
        <w:rPr>
          <w:lang w:eastAsia="zh-CN"/>
        </w:rPr>
        <w:t>-side</w:t>
      </w:r>
      <w:r w:rsidRPr="00494A2D">
        <w:rPr>
          <w:lang w:eastAsia="zh-CN"/>
        </w:rPr>
        <w:t xml:space="preserve"> vs UE</w:t>
      </w:r>
      <w:r>
        <w:rPr>
          <w:lang w:eastAsia="zh-CN"/>
        </w:rPr>
        <w:t>-side</w:t>
      </w:r>
      <w:r w:rsidRPr="00494A2D">
        <w:rPr>
          <w:lang w:eastAsia="zh-CN"/>
        </w:rPr>
        <w:t xml:space="preserve"> beam refinement</w:t>
      </w:r>
      <w:r>
        <w:rPr>
          <w:lang w:eastAsia="zh-CN"/>
        </w:rPr>
        <w:t xml:space="preserve"> (as shown in </w:t>
      </w:r>
      <w:r>
        <w:rPr>
          <w:lang w:eastAsia="zh-CN"/>
        </w:rPr>
        <w:fldChar w:fldCharType="begin"/>
      </w:r>
      <w:r>
        <w:rPr>
          <w:lang w:eastAsia="zh-CN"/>
        </w:rPr>
        <w:instrText xml:space="preserve"> REF _Ref40155592 \h </w:instrText>
      </w:r>
      <w:r w:rsidR="00411D38">
        <w:rPr>
          <w:lang w:eastAsia="zh-CN"/>
        </w:rPr>
        <w:instrText xml:space="preserve"> \* MERGEFORMAT </w:instrText>
      </w:r>
      <w:r>
        <w:rPr>
          <w:lang w:eastAsia="zh-CN"/>
        </w:rPr>
      </w:r>
      <w:r>
        <w:rPr>
          <w:lang w:eastAsia="zh-CN"/>
        </w:rPr>
        <w:fldChar w:fldCharType="separate"/>
      </w:r>
      <w:r w:rsidR="00DF6488">
        <w:t xml:space="preserve">Figure </w:t>
      </w:r>
      <w:r w:rsidR="00DF6488">
        <w:rPr>
          <w:noProof/>
        </w:rPr>
        <w:t>11</w:t>
      </w:r>
      <w:r>
        <w:rPr>
          <w:lang w:eastAsia="zh-CN"/>
        </w:rPr>
        <w:fldChar w:fldCharType="end"/>
      </w:r>
      <w:r>
        <w:rPr>
          <w:lang w:eastAsia="zh-CN"/>
        </w:rPr>
        <w:t xml:space="preserve">). </w:t>
      </w:r>
    </w:p>
    <w:p w14:paraId="31A44341" w14:textId="77777777" w:rsidR="00EF40EB" w:rsidRDefault="00EF40EB" w:rsidP="001E018D">
      <w:pPr>
        <w:jc w:val="both"/>
        <w:rPr>
          <w:lang w:eastAsia="zh-CN"/>
        </w:rPr>
      </w:pPr>
      <w:r>
        <w:rPr>
          <w:lang w:eastAsia="zh-CN"/>
        </w:rPr>
        <w:t xml:space="preserve">Mechanisms that enable enhanced UE-side beam refinement or can enable </w:t>
      </w:r>
      <w:proofErr w:type="spellStart"/>
      <w:r>
        <w:rPr>
          <w:lang w:eastAsia="zh-CN"/>
        </w:rPr>
        <w:t>gNB</w:t>
      </w:r>
      <w:proofErr w:type="spellEnd"/>
      <w:r>
        <w:rPr>
          <w:lang w:eastAsia="zh-CN"/>
        </w:rPr>
        <w:t xml:space="preserve">-side beam refinement during RACH should be studied as approaches for coverage enhancement. Also, mechanism for enabling repetition and/or combining </w:t>
      </w:r>
      <w:r>
        <w:rPr>
          <w:lang w:eastAsia="zh-CN"/>
        </w:rPr>
        <w:lastRenderedPageBreak/>
        <w:t>at receiver should be studied for enhancing the coverage of broadcast channels and RACH, especially for RMSI PDCCH and RACH messages.</w:t>
      </w:r>
    </w:p>
    <w:p w14:paraId="78647DCC" w14:textId="70A4A860" w:rsidR="00EF40EB" w:rsidRPr="001E018D" w:rsidRDefault="00937D3D" w:rsidP="00411D38">
      <w:pPr>
        <w:jc w:val="both"/>
        <w:rPr>
          <w:b/>
          <w:lang w:val="en-GB"/>
        </w:rPr>
      </w:pPr>
      <w:bookmarkStart w:id="18" w:name="_Hlk40378626"/>
      <w:r w:rsidRPr="001E018D">
        <w:rPr>
          <w:b/>
          <w:u w:val="single"/>
          <w:lang w:val="en-GB"/>
        </w:rPr>
        <w:t>Proposal</w:t>
      </w:r>
      <w:r w:rsidR="00411D38" w:rsidRPr="001E018D">
        <w:rPr>
          <w:b/>
          <w:u w:val="single"/>
          <w:lang w:val="en-GB"/>
        </w:rPr>
        <w:t xml:space="preserve"> 10</w:t>
      </w:r>
      <w:r w:rsidRPr="001E018D">
        <w:rPr>
          <w:b/>
          <w:u w:val="single"/>
          <w:lang w:val="en-GB"/>
        </w:rPr>
        <w:t>:</w:t>
      </w:r>
      <w:r w:rsidRPr="001E018D">
        <w:rPr>
          <w:b/>
          <w:lang w:val="en-GB"/>
        </w:rPr>
        <w:t xml:space="preserve"> Methods for enabling and improving </w:t>
      </w:r>
      <w:proofErr w:type="spellStart"/>
      <w:r w:rsidRPr="001E018D">
        <w:rPr>
          <w:b/>
          <w:lang w:val="en-GB"/>
        </w:rPr>
        <w:t>gNB</w:t>
      </w:r>
      <w:proofErr w:type="spellEnd"/>
      <w:r w:rsidRPr="001E018D">
        <w:rPr>
          <w:b/>
          <w:lang w:val="en-GB"/>
        </w:rPr>
        <w:t>-side or UE-side beam refinement should be studied for coverage enhancement of broadcast PDCCH and RACH procedure.</w:t>
      </w:r>
    </w:p>
    <w:bookmarkEnd w:id="18"/>
    <w:p w14:paraId="6BF5FBBD" w14:textId="6D0B7007" w:rsidR="00EF40EB" w:rsidRDefault="00EF40EB" w:rsidP="001E018D">
      <w:pPr>
        <w:pStyle w:val="Heading2"/>
        <w:rPr>
          <w:lang w:eastAsia="zh-CN"/>
        </w:rPr>
      </w:pPr>
      <w:r>
        <w:t>Enhancing beam</w:t>
      </w:r>
      <w:r w:rsidR="00A65C2E">
        <w:t xml:space="preserve"> switching</w:t>
      </w:r>
      <w:r>
        <w:t xml:space="preserve"> reliability</w:t>
      </w:r>
    </w:p>
    <w:p w14:paraId="56C76CCE" w14:textId="4E7D820C" w:rsidR="00EF40EB" w:rsidRDefault="00F175B8" w:rsidP="001E018D">
      <w:pPr>
        <w:jc w:val="both"/>
        <w:rPr>
          <w:lang w:eastAsia="zh-CN"/>
        </w:rPr>
      </w:pPr>
      <w:r>
        <w:rPr>
          <w:lang w:eastAsia="zh-CN"/>
        </w:rPr>
        <w:t>In FR2</w:t>
      </w:r>
      <w:r w:rsidR="00EF40EB" w:rsidRPr="00B8016B">
        <w:rPr>
          <w:lang w:eastAsia="zh-CN"/>
        </w:rPr>
        <w:t>, it is important to have a reliable beam</w:t>
      </w:r>
      <w:r w:rsidR="00072E1C">
        <w:rPr>
          <w:lang w:eastAsia="zh-CN"/>
        </w:rPr>
        <w:t>-</w:t>
      </w:r>
      <w:r w:rsidR="00EF40EB" w:rsidRPr="00B8016B">
        <w:rPr>
          <w:lang w:eastAsia="zh-CN"/>
        </w:rPr>
        <w:t>change command and acknowledgement</w:t>
      </w:r>
      <w:r w:rsidR="00EF40EB">
        <w:rPr>
          <w:lang w:eastAsia="zh-CN"/>
        </w:rPr>
        <w:t>. Introducing enhanced coverage of signaling can improve the beam reliability that is required of unicast performance and coverage.</w:t>
      </w:r>
    </w:p>
    <w:p w14:paraId="3BA61173" w14:textId="62F49D2E" w:rsidR="00EF40EB" w:rsidRDefault="00EF40EB">
      <w:pPr>
        <w:jc w:val="both"/>
        <w:rPr>
          <w:lang w:eastAsia="zh-CN"/>
        </w:rPr>
      </w:pPr>
      <w:r>
        <w:rPr>
          <w:lang w:eastAsia="zh-CN"/>
        </w:rPr>
        <w:t xml:space="preserve">One example is the reliability of beam </w:t>
      </w:r>
      <w:r w:rsidR="00024085">
        <w:rPr>
          <w:lang w:eastAsia="zh-CN"/>
        </w:rPr>
        <w:t xml:space="preserve">switching </w:t>
      </w:r>
      <w:r>
        <w:rPr>
          <w:lang w:eastAsia="zh-CN"/>
        </w:rPr>
        <w:t xml:space="preserve">in FR2 (as shown in </w:t>
      </w:r>
      <w:r>
        <w:rPr>
          <w:lang w:eastAsia="zh-CN"/>
        </w:rPr>
        <w:fldChar w:fldCharType="begin"/>
      </w:r>
      <w:r>
        <w:rPr>
          <w:lang w:eastAsia="zh-CN"/>
        </w:rPr>
        <w:instrText xml:space="preserve"> REF _Ref40156057 \h </w:instrText>
      </w:r>
      <w:r w:rsidR="00411D38">
        <w:rPr>
          <w:lang w:eastAsia="zh-CN"/>
        </w:rPr>
        <w:instrText xml:space="preserve"> \* MERGEFORMAT </w:instrText>
      </w:r>
      <w:r>
        <w:rPr>
          <w:lang w:eastAsia="zh-CN"/>
        </w:rPr>
      </w:r>
      <w:r>
        <w:rPr>
          <w:lang w:eastAsia="zh-CN"/>
        </w:rPr>
        <w:fldChar w:fldCharType="separate"/>
      </w:r>
      <w:r w:rsidR="00DF6488">
        <w:t xml:space="preserve">Figure </w:t>
      </w:r>
      <w:r w:rsidR="00DF6488">
        <w:rPr>
          <w:noProof/>
        </w:rPr>
        <w:t>12</w:t>
      </w:r>
      <w:r>
        <w:rPr>
          <w:lang w:eastAsia="zh-CN"/>
        </w:rPr>
        <w:fldChar w:fldCharType="end"/>
      </w:r>
      <w:r>
        <w:rPr>
          <w:lang w:eastAsia="zh-CN"/>
        </w:rPr>
        <w:t>)</w:t>
      </w:r>
      <w:r w:rsidR="00F175B8">
        <w:rPr>
          <w:lang w:eastAsia="zh-CN"/>
        </w:rPr>
        <w:t>, through MAC CE</w:t>
      </w:r>
      <w:r w:rsidR="00024085">
        <w:rPr>
          <w:lang w:eastAsia="zh-CN"/>
        </w:rPr>
        <w:t xml:space="preserve"> which is carried in DL PDSCH</w:t>
      </w:r>
      <w:r>
        <w:rPr>
          <w:lang w:eastAsia="zh-CN"/>
        </w:rPr>
        <w:t xml:space="preserve">. </w:t>
      </w:r>
      <w:r w:rsidRPr="00B8016B">
        <w:rPr>
          <w:lang w:eastAsia="zh-CN"/>
        </w:rPr>
        <w:t>When ACK</w:t>
      </w:r>
      <w:r>
        <w:rPr>
          <w:lang w:eastAsia="zh-CN"/>
        </w:rPr>
        <w:t>-&gt;</w:t>
      </w:r>
      <w:r w:rsidRPr="00B8016B">
        <w:rPr>
          <w:lang w:eastAsia="zh-CN"/>
        </w:rPr>
        <w:t xml:space="preserve">NACK or DTX in PUCCH, </w:t>
      </w:r>
      <w:proofErr w:type="spellStart"/>
      <w:r w:rsidRPr="00B8016B">
        <w:rPr>
          <w:lang w:eastAsia="zh-CN"/>
        </w:rPr>
        <w:t>gNB</w:t>
      </w:r>
      <w:proofErr w:type="spellEnd"/>
      <w:r w:rsidRPr="00B8016B">
        <w:rPr>
          <w:lang w:eastAsia="zh-CN"/>
        </w:rPr>
        <w:t xml:space="preserve"> and UE will assume different beams</w:t>
      </w:r>
      <w:r>
        <w:rPr>
          <w:lang w:eastAsia="zh-CN"/>
        </w:rPr>
        <w:t xml:space="preserve">. In this case enhancing UL signaling can improve the reliability of the beam </w:t>
      </w:r>
      <w:r w:rsidR="00312F38">
        <w:rPr>
          <w:lang w:eastAsia="zh-CN"/>
        </w:rPr>
        <w:t>switching</w:t>
      </w:r>
      <w:r>
        <w:rPr>
          <w:lang w:eastAsia="zh-CN"/>
        </w:rPr>
        <w:t xml:space="preserve">. </w:t>
      </w:r>
    </w:p>
    <w:p w14:paraId="0CF456D6" w14:textId="77777777" w:rsidR="007F3987" w:rsidRDefault="007F3987">
      <w:pPr>
        <w:jc w:val="both"/>
        <w:rPr>
          <w:lang w:eastAsia="zh-CN"/>
        </w:rPr>
      </w:pPr>
    </w:p>
    <w:p w14:paraId="4D258822" w14:textId="00A2C6E7" w:rsidR="00332854" w:rsidRDefault="00332854" w:rsidP="001E018D">
      <w:pPr>
        <w:jc w:val="center"/>
        <w:rPr>
          <w:lang w:eastAsia="zh-CN"/>
        </w:rPr>
      </w:pPr>
      <w:r>
        <w:rPr>
          <w:noProof/>
          <w:lang w:eastAsia="zh-CN"/>
        </w:rPr>
        <w:drawing>
          <wp:inline distT="0" distB="0" distL="0" distR="0" wp14:anchorId="120707B1" wp14:editId="4984A460">
            <wp:extent cx="3932555" cy="3944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2555" cy="3944620"/>
                    </a:xfrm>
                    <a:prstGeom prst="rect">
                      <a:avLst/>
                    </a:prstGeom>
                    <a:noFill/>
                  </pic:spPr>
                </pic:pic>
              </a:graphicData>
            </a:graphic>
          </wp:inline>
        </w:drawing>
      </w:r>
    </w:p>
    <w:p w14:paraId="087737B9" w14:textId="0FC46F69" w:rsidR="00EF40EB" w:rsidRDefault="00EF40EB" w:rsidP="00EF40EB">
      <w:pPr>
        <w:rPr>
          <w:lang w:eastAsia="zh-CN"/>
        </w:rPr>
      </w:pPr>
    </w:p>
    <w:p w14:paraId="60A178EA" w14:textId="3E0785F6" w:rsidR="00EF40EB" w:rsidRDefault="00EF40EB" w:rsidP="001E018D">
      <w:pPr>
        <w:pStyle w:val="Caption"/>
        <w:jc w:val="center"/>
        <w:rPr>
          <w:lang w:eastAsia="zh-CN"/>
        </w:rPr>
      </w:pPr>
      <w:bookmarkStart w:id="19" w:name="_Ref40156057"/>
      <w:r>
        <w:t xml:space="preserve">Figure </w:t>
      </w:r>
      <w:r>
        <w:fldChar w:fldCharType="begin"/>
      </w:r>
      <w:r>
        <w:instrText xml:space="preserve"> SEQ Figure \* ARABIC </w:instrText>
      </w:r>
      <w:r>
        <w:fldChar w:fldCharType="separate"/>
      </w:r>
      <w:r w:rsidR="00F06A66">
        <w:rPr>
          <w:noProof/>
        </w:rPr>
        <w:t>12</w:t>
      </w:r>
      <w:r>
        <w:fldChar w:fldCharType="end"/>
      </w:r>
      <w:bookmarkEnd w:id="19"/>
      <w:r>
        <w:t>. Importance of coverage of UL signalling for reliability of beam change procedure</w:t>
      </w:r>
    </w:p>
    <w:p w14:paraId="2DA89881" w14:textId="73D6F25D" w:rsidR="00EF40EB" w:rsidRDefault="00EF40EB" w:rsidP="001E018D">
      <w:pPr>
        <w:jc w:val="both"/>
        <w:rPr>
          <w:lang w:eastAsia="zh-CN"/>
        </w:rPr>
      </w:pPr>
      <w:r>
        <w:rPr>
          <w:lang w:eastAsia="zh-CN"/>
        </w:rPr>
        <w:t>Another issue that affect</w:t>
      </w:r>
      <w:r w:rsidR="00F41CF1">
        <w:rPr>
          <w:lang w:eastAsia="zh-CN"/>
        </w:rPr>
        <w:t>s</w:t>
      </w:r>
      <w:r>
        <w:rPr>
          <w:lang w:eastAsia="zh-CN"/>
        </w:rPr>
        <w:t xml:space="preserve"> the reliability of unicast beams in FR2 is the reliability of L1 report. </w:t>
      </w:r>
      <w:r w:rsidR="00FF76A2" w:rsidRPr="00FF76A2">
        <w:rPr>
          <w:lang w:eastAsia="zh-CN"/>
        </w:rPr>
        <w:t xml:space="preserve">In case that the current </w:t>
      </w:r>
      <w:r w:rsidR="00F41CF1">
        <w:rPr>
          <w:lang w:eastAsia="zh-CN"/>
        </w:rPr>
        <w:t>serving</w:t>
      </w:r>
      <w:r w:rsidR="00F41CF1" w:rsidRPr="00FF76A2">
        <w:rPr>
          <w:lang w:eastAsia="zh-CN"/>
        </w:rPr>
        <w:t xml:space="preserve"> </w:t>
      </w:r>
      <w:r w:rsidR="00FF76A2" w:rsidRPr="00FF76A2">
        <w:rPr>
          <w:lang w:eastAsia="zh-CN"/>
        </w:rPr>
        <w:t>beam is becoming weak</w:t>
      </w:r>
      <w:r w:rsidR="00F41CF1">
        <w:rPr>
          <w:lang w:eastAsia="zh-CN"/>
        </w:rPr>
        <w:t>er</w:t>
      </w:r>
      <w:r w:rsidR="00FF76A2" w:rsidRPr="00FF76A2">
        <w:rPr>
          <w:lang w:eastAsia="zh-CN"/>
        </w:rPr>
        <w:t xml:space="preserve">, the </w:t>
      </w:r>
      <w:proofErr w:type="spellStart"/>
      <w:r w:rsidR="00FF76A2" w:rsidRPr="00FF76A2">
        <w:rPr>
          <w:lang w:eastAsia="zh-CN"/>
        </w:rPr>
        <w:t>gNB</w:t>
      </w:r>
      <w:proofErr w:type="spellEnd"/>
      <w:r w:rsidR="00FF76A2" w:rsidRPr="00FF76A2">
        <w:rPr>
          <w:lang w:eastAsia="zh-CN"/>
        </w:rPr>
        <w:t xml:space="preserve"> needs to rely on L1 report transmitted over PUCCH</w:t>
      </w:r>
      <w:r w:rsidR="004B760B">
        <w:rPr>
          <w:lang w:eastAsia="zh-CN"/>
        </w:rPr>
        <w:t xml:space="preserve">, </w:t>
      </w:r>
      <w:r w:rsidR="00FF76A2" w:rsidRPr="00FF76A2">
        <w:rPr>
          <w:lang w:eastAsia="zh-CN"/>
        </w:rPr>
        <w:t>which is at least 11 bits</w:t>
      </w:r>
      <w:r w:rsidR="00072E1C">
        <w:rPr>
          <w:lang w:eastAsia="zh-CN"/>
        </w:rPr>
        <w:t xml:space="preserve">, and can be 19 bits </w:t>
      </w:r>
      <w:r w:rsidR="00F41CF1">
        <w:rPr>
          <w:lang w:eastAsia="zh-CN"/>
        </w:rPr>
        <w:t>(plus additional 6 bits CRC)</w:t>
      </w:r>
      <w:r w:rsidR="00072E1C">
        <w:rPr>
          <w:lang w:eastAsia="zh-CN"/>
        </w:rPr>
        <w:t xml:space="preserve"> or more for reporting </w:t>
      </w:r>
      <w:r w:rsidR="00F41CF1">
        <w:rPr>
          <w:lang w:eastAsia="zh-CN"/>
        </w:rPr>
        <w:t>two or more</w:t>
      </w:r>
      <w:r w:rsidR="00072E1C">
        <w:rPr>
          <w:lang w:eastAsia="zh-CN"/>
        </w:rPr>
        <w:t xml:space="preserve"> beams</w:t>
      </w:r>
      <w:r w:rsidR="00F41CF1">
        <w:rPr>
          <w:lang w:eastAsia="zh-CN"/>
        </w:rPr>
        <w:t xml:space="preserve"> (up to four beams in the current spec</w:t>
      </w:r>
      <w:r w:rsidR="00FF76A2" w:rsidRPr="00FF76A2">
        <w:rPr>
          <w:lang w:eastAsia="zh-CN"/>
        </w:rPr>
        <w:t xml:space="preserve">), while the beam gain is much lower than the nominal value. Therefore, in practice, PUCCH carrying L1 report may need coverage enhancement, even though the link budget analysis (based on assuming optimal unicast beams) </w:t>
      </w:r>
      <w:r w:rsidR="00940032">
        <w:rPr>
          <w:lang w:eastAsia="zh-CN"/>
        </w:rPr>
        <w:t>may</w:t>
      </w:r>
      <w:r w:rsidR="00FF76A2" w:rsidRPr="00FF76A2">
        <w:rPr>
          <w:lang w:eastAsia="zh-CN"/>
        </w:rPr>
        <w:t xml:space="preserve"> not show it.</w:t>
      </w:r>
      <w:r w:rsidR="00FF76A2">
        <w:rPr>
          <w:lang w:eastAsia="zh-CN"/>
        </w:rPr>
        <w:t xml:space="preserve"> </w:t>
      </w:r>
      <w:r>
        <w:rPr>
          <w:lang w:eastAsia="zh-CN"/>
        </w:rPr>
        <w:t>Therefore, it is important to ensure enough coverage for the L1 report that is transmitted over PUCCH.</w:t>
      </w:r>
    </w:p>
    <w:p w14:paraId="1D87243D" w14:textId="258D548A" w:rsidR="00FF76A2" w:rsidRPr="001E018D" w:rsidRDefault="00FF76A2" w:rsidP="001E018D">
      <w:pPr>
        <w:jc w:val="both"/>
        <w:rPr>
          <w:b/>
          <w:lang w:val="en-GB"/>
        </w:rPr>
      </w:pPr>
      <w:r w:rsidRPr="001E018D">
        <w:rPr>
          <w:b/>
          <w:u w:val="single"/>
          <w:lang w:val="en-GB"/>
        </w:rPr>
        <w:t>Proposal</w:t>
      </w:r>
      <w:r w:rsidR="009857A9" w:rsidRPr="001E018D">
        <w:rPr>
          <w:b/>
          <w:bCs/>
          <w:u w:val="single"/>
          <w:lang w:val="en-GB"/>
        </w:rPr>
        <w:t xml:space="preserve"> 11</w:t>
      </w:r>
      <w:r w:rsidRPr="001E018D">
        <w:rPr>
          <w:b/>
          <w:lang w:val="en-GB"/>
        </w:rPr>
        <w:t>: To ensure reliable beam</w:t>
      </w:r>
      <w:r w:rsidR="00520CB3" w:rsidRPr="001E018D">
        <w:rPr>
          <w:b/>
          <w:lang w:val="en-GB"/>
        </w:rPr>
        <w:t xml:space="preserve"> switching</w:t>
      </w:r>
      <w:r w:rsidRPr="001E018D">
        <w:rPr>
          <w:b/>
          <w:lang w:val="en-GB"/>
        </w:rPr>
        <w:t>, methods for coverage enhancement of the following procedures should be studied:</w:t>
      </w:r>
    </w:p>
    <w:p w14:paraId="7F38C8AD" w14:textId="364D0F24" w:rsidR="00FF76A2" w:rsidRPr="001E018D" w:rsidRDefault="00FF76A2" w:rsidP="001E018D">
      <w:pPr>
        <w:pStyle w:val="ListParagraph"/>
        <w:numPr>
          <w:ilvl w:val="0"/>
          <w:numId w:val="47"/>
        </w:numPr>
        <w:jc w:val="both"/>
        <w:rPr>
          <w:b/>
          <w:lang w:val="en-GB"/>
        </w:rPr>
      </w:pPr>
      <w:r w:rsidRPr="001E018D">
        <w:rPr>
          <w:b/>
          <w:lang w:val="en-GB"/>
        </w:rPr>
        <w:t>Beam-change command and acknowledgment</w:t>
      </w:r>
    </w:p>
    <w:p w14:paraId="673252E2" w14:textId="77777777" w:rsidR="00FF76A2" w:rsidRPr="001E018D" w:rsidRDefault="00FF76A2" w:rsidP="001E018D">
      <w:pPr>
        <w:pStyle w:val="ListParagraph"/>
        <w:numPr>
          <w:ilvl w:val="0"/>
          <w:numId w:val="47"/>
        </w:numPr>
        <w:jc w:val="both"/>
        <w:rPr>
          <w:b/>
          <w:lang w:val="en-GB"/>
        </w:rPr>
      </w:pPr>
      <w:r w:rsidRPr="001E018D">
        <w:rPr>
          <w:b/>
          <w:bCs/>
          <w:lang w:val="en-GB"/>
        </w:rPr>
        <w:t>L1 report</w:t>
      </w:r>
      <w:r w:rsidR="00E21746">
        <w:rPr>
          <w:b/>
          <w:bCs/>
          <w:lang w:val="en-GB"/>
        </w:rPr>
        <w:t xml:space="preserve"> for beam management </w:t>
      </w:r>
    </w:p>
    <w:p w14:paraId="3851A76C" w14:textId="42984BC9" w:rsidR="00FF76A2" w:rsidRDefault="00FF76A2" w:rsidP="00EF40EB">
      <w:pPr>
        <w:rPr>
          <w:lang w:eastAsia="zh-CN"/>
        </w:rPr>
      </w:pPr>
    </w:p>
    <w:p w14:paraId="722208A7" w14:textId="51C2908D" w:rsidR="00EF40EB" w:rsidRPr="00194125" w:rsidRDefault="00432F3D" w:rsidP="001E018D">
      <w:pPr>
        <w:pStyle w:val="Heading2"/>
        <w:rPr>
          <w:sz w:val="36"/>
          <w:szCs w:val="36"/>
          <w:u w:val="single"/>
        </w:rPr>
      </w:pPr>
      <w:r>
        <w:rPr>
          <w:sz w:val="36"/>
          <w:szCs w:val="36"/>
          <w:u w:val="single"/>
        </w:rPr>
        <w:lastRenderedPageBreak/>
        <w:t>C</w:t>
      </w:r>
      <w:r w:rsidR="00EF40EB">
        <w:rPr>
          <w:sz w:val="36"/>
          <w:szCs w:val="36"/>
          <w:u w:val="single"/>
        </w:rPr>
        <w:t xml:space="preserve">overage issues </w:t>
      </w:r>
      <w:r>
        <w:rPr>
          <w:sz w:val="36"/>
          <w:szCs w:val="36"/>
          <w:u w:val="single"/>
        </w:rPr>
        <w:t>related to deployment considerations of FR2</w:t>
      </w:r>
    </w:p>
    <w:p w14:paraId="334DBCEF" w14:textId="01CF4F57" w:rsidR="002A1AE8" w:rsidRDefault="002A1AE8" w:rsidP="00EF40EB">
      <w:pPr>
        <w:rPr>
          <w:lang w:eastAsia="zh-CN"/>
        </w:rPr>
      </w:pPr>
      <w:r w:rsidRPr="002A1AE8">
        <w:rPr>
          <w:lang w:eastAsia="zh-CN"/>
        </w:rPr>
        <w:t xml:space="preserve">Deployment scenarios of 5G NR may affect the coverage of FR2 differently. Consider the dual connectivity (DC) scenario where MCG uses FR1 carrier(s) and SCG uses FR2 carrier(s). Since the RLC entities for MCG and SCG are separate and non-collocated, the RLC status reports have to be transmitted to respective serving </w:t>
      </w:r>
      <w:proofErr w:type="spellStart"/>
      <w:r w:rsidRPr="002A1AE8">
        <w:rPr>
          <w:lang w:eastAsia="zh-CN"/>
        </w:rPr>
        <w:t>gNB</w:t>
      </w:r>
      <w:proofErr w:type="spellEnd"/>
      <w:r w:rsidRPr="002A1AE8">
        <w:rPr>
          <w:lang w:eastAsia="zh-CN"/>
        </w:rPr>
        <w:t xml:space="preserve">. Hence, the RLC status report for SCG has to be transmitted on FR2 uplink.  In FR2, the DL coverage (footprint) is larger than on UL, as shown in </w:t>
      </w:r>
      <w:r>
        <w:rPr>
          <w:lang w:eastAsia="zh-CN"/>
        </w:rPr>
        <w:fldChar w:fldCharType="begin"/>
      </w:r>
      <w:r>
        <w:rPr>
          <w:lang w:eastAsia="zh-CN"/>
        </w:rPr>
        <w:instrText xml:space="preserve"> REF _Ref40156334 \h </w:instrText>
      </w:r>
      <w:r>
        <w:rPr>
          <w:lang w:eastAsia="zh-CN"/>
        </w:rPr>
      </w:r>
      <w:r>
        <w:rPr>
          <w:lang w:eastAsia="zh-CN"/>
        </w:rPr>
        <w:fldChar w:fldCharType="separate"/>
      </w:r>
      <w:r>
        <w:t xml:space="preserve">Figure </w:t>
      </w:r>
      <w:r>
        <w:rPr>
          <w:noProof/>
        </w:rPr>
        <w:t>13</w:t>
      </w:r>
      <w:r>
        <w:rPr>
          <w:lang w:eastAsia="zh-CN"/>
        </w:rPr>
        <w:fldChar w:fldCharType="end"/>
      </w:r>
      <w:r w:rsidRPr="002A1AE8">
        <w:rPr>
          <w:lang w:eastAsia="zh-CN"/>
        </w:rPr>
        <w:t xml:space="preserve">. Therefore, in this DC scenario, the coverage of the FR2 link is limited by the UL FR2 coverage.  Note that this is not the case of carrier aggregation (CA) of FR1 carrier(s) and FR2 carrier(s). Since there is a common RLC entity for all carriers (same serving </w:t>
      </w:r>
      <w:proofErr w:type="spellStart"/>
      <w:r w:rsidRPr="002A1AE8">
        <w:rPr>
          <w:lang w:eastAsia="zh-CN"/>
        </w:rPr>
        <w:t>gNB</w:t>
      </w:r>
      <w:proofErr w:type="spellEnd"/>
      <w:r w:rsidRPr="002A1AE8">
        <w:rPr>
          <w:lang w:eastAsia="zh-CN"/>
        </w:rPr>
        <w:t xml:space="preserve">), the RLC status reports could be transmitted on the FR1 carrier(s). This alleviates the FR2 UL coverage bottleneck for CA deployment.  </w:t>
      </w:r>
    </w:p>
    <w:p w14:paraId="257742D6" w14:textId="77777777" w:rsidR="002A1AE8" w:rsidRDefault="002A1AE8" w:rsidP="00EF40EB">
      <w:pPr>
        <w:rPr>
          <w:lang w:eastAsia="zh-CN"/>
        </w:rPr>
      </w:pPr>
    </w:p>
    <w:p w14:paraId="106274FF" w14:textId="77777777" w:rsidR="002A1AE8" w:rsidRDefault="002A1AE8" w:rsidP="00EF40EB">
      <w:pPr>
        <w:rPr>
          <w:lang w:eastAsia="zh-CN"/>
        </w:rPr>
      </w:pPr>
    </w:p>
    <w:p w14:paraId="2666DBBC" w14:textId="398DDECC" w:rsidR="00EF40EB" w:rsidRDefault="00786ED0">
      <w:pPr>
        <w:rPr>
          <w:lang w:eastAsia="zh-CN"/>
        </w:rPr>
      </w:pPr>
      <w:r>
        <w:rPr>
          <w:noProof/>
          <w:lang w:eastAsia="zh-CN"/>
        </w:rPr>
        <w:drawing>
          <wp:inline distT="0" distB="0" distL="0" distR="0" wp14:anchorId="0E0882C7" wp14:editId="36BFD362">
            <wp:extent cx="6089904" cy="2862072"/>
            <wp:effectExtent l="0" t="0" r="635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89904" cy="2862072"/>
                    </a:xfrm>
                    <a:prstGeom prst="rect">
                      <a:avLst/>
                    </a:prstGeom>
                    <a:noFill/>
                  </pic:spPr>
                </pic:pic>
              </a:graphicData>
            </a:graphic>
          </wp:inline>
        </w:drawing>
      </w:r>
    </w:p>
    <w:p w14:paraId="530875F7" w14:textId="1582C9BE" w:rsidR="00EF40EB" w:rsidRDefault="00EF40EB" w:rsidP="001E018D">
      <w:pPr>
        <w:pStyle w:val="Caption"/>
        <w:jc w:val="center"/>
        <w:rPr>
          <w:lang w:eastAsia="zh-CN"/>
        </w:rPr>
      </w:pPr>
      <w:bookmarkStart w:id="20" w:name="_Ref40156334"/>
      <w:r>
        <w:t xml:space="preserve">Figure </w:t>
      </w:r>
      <w:r>
        <w:fldChar w:fldCharType="begin"/>
      </w:r>
      <w:r>
        <w:instrText xml:space="preserve"> SEQ Figure \* ARABIC </w:instrText>
      </w:r>
      <w:r>
        <w:fldChar w:fldCharType="separate"/>
      </w:r>
      <w:r w:rsidR="00F06A66">
        <w:rPr>
          <w:noProof/>
        </w:rPr>
        <w:t>13</w:t>
      </w:r>
      <w:r>
        <w:fldChar w:fldCharType="end"/>
      </w:r>
      <w:bookmarkEnd w:id="20"/>
      <w:r>
        <w:t>. Coverage of dual connectivity vs carrier aggregation</w:t>
      </w:r>
    </w:p>
    <w:p w14:paraId="727CC9B4" w14:textId="77777777" w:rsidR="002A1AE8" w:rsidRDefault="002A1AE8" w:rsidP="00FF76A2">
      <w:pPr>
        <w:rPr>
          <w:b/>
          <w:bCs/>
          <w:i/>
          <w:iCs/>
          <w:lang w:val="en-GB"/>
        </w:rPr>
      </w:pPr>
    </w:p>
    <w:p w14:paraId="30E68C7A" w14:textId="12A8FA80" w:rsidR="00FF76A2" w:rsidRDefault="00B2663F" w:rsidP="00FF76A2">
      <w:pPr>
        <w:rPr>
          <w:lang w:val="en-GB"/>
        </w:rPr>
      </w:pPr>
      <w:r>
        <w:rPr>
          <w:b/>
          <w:bCs/>
          <w:i/>
          <w:iCs/>
          <w:lang w:val="en-GB"/>
        </w:rPr>
        <w:t xml:space="preserve"> </w:t>
      </w:r>
      <w:r>
        <w:rPr>
          <w:lang w:val="en-GB"/>
        </w:rPr>
        <w:t xml:space="preserve">A typical comparison of link budget between DC and CA, depending on the </w:t>
      </w:r>
      <w:r w:rsidR="00425E91">
        <w:rPr>
          <w:lang w:val="en-GB"/>
        </w:rPr>
        <w:t>RLC error rate</w:t>
      </w:r>
      <w:r>
        <w:rPr>
          <w:lang w:val="en-GB"/>
        </w:rPr>
        <w:t xml:space="preserve">, is shown in </w:t>
      </w:r>
      <w:r w:rsidR="0040135D">
        <w:rPr>
          <w:lang w:val="en-GB"/>
        </w:rPr>
        <w:fldChar w:fldCharType="begin"/>
      </w:r>
      <w:r w:rsidR="0040135D">
        <w:rPr>
          <w:lang w:val="en-GB"/>
        </w:rPr>
        <w:instrText xml:space="preserve"> REF _Ref40434194 \h </w:instrText>
      </w:r>
      <w:r w:rsidR="0040135D">
        <w:rPr>
          <w:lang w:val="en-GB"/>
        </w:rPr>
      </w:r>
      <w:r w:rsidR="0040135D">
        <w:rPr>
          <w:lang w:val="en-GB"/>
        </w:rPr>
        <w:fldChar w:fldCharType="separate"/>
      </w:r>
      <w:r w:rsidR="003335A0">
        <w:t xml:space="preserve">Figure </w:t>
      </w:r>
      <w:r w:rsidR="003335A0">
        <w:rPr>
          <w:noProof/>
        </w:rPr>
        <w:t>14</w:t>
      </w:r>
      <w:r w:rsidR="0040135D">
        <w:rPr>
          <w:lang w:val="en-GB"/>
        </w:rPr>
        <w:fldChar w:fldCharType="end"/>
      </w:r>
      <w:r>
        <w:rPr>
          <w:lang w:val="en-GB"/>
        </w:rPr>
        <w:t xml:space="preserve">. As </w:t>
      </w:r>
      <w:r w:rsidR="00425E91" w:rsidRPr="00425E91">
        <w:rPr>
          <w:lang w:val="en-GB"/>
        </w:rPr>
        <w:t>can be seen from</w:t>
      </w:r>
      <w:r w:rsidR="0040135D">
        <w:rPr>
          <w:lang w:val="en-GB"/>
        </w:rPr>
        <w:t xml:space="preserve"> the figure</w:t>
      </w:r>
      <w:r>
        <w:rPr>
          <w:lang w:val="en-GB"/>
        </w:rPr>
        <w:t xml:space="preserve">, the link budget loss of </w:t>
      </w:r>
      <w:r w:rsidR="00425E91" w:rsidRPr="00425E91">
        <w:rPr>
          <w:lang w:val="en-GB"/>
        </w:rPr>
        <w:t>the DC compared to CA (with the reference MCL value of 116 dB)</w:t>
      </w:r>
      <w:r>
        <w:rPr>
          <w:lang w:val="en-GB"/>
        </w:rPr>
        <w:t xml:space="preserve"> due to RLC report</w:t>
      </w:r>
      <w:r w:rsidR="00425E91" w:rsidRPr="00425E91">
        <w:rPr>
          <w:lang w:val="en-GB"/>
        </w:rPr>
        <w:t xml:space="preserve"> transmission path</w:t>
      </w:r>
      <w:r>
        <w:rPr>
          <w:lang w:val="en-GB"/>
        </w:rPr>
        <w:t xml:space="preserve">, can be a few </w:t>
      </w:r>
      <w:proofErr w:type="spellStart"/>
      <w:r>
        <w:rPr>
          <w:lang w:val="en-GB"/>
        </w:rPr>
        <w:t>dBs.</w:t>
      </w:r>
      <w:proofErr w:type="spellEnd"/>
    </w:p>
    <w:p w14:paraId="353D65C5" w14:textId="707B5DE1" w:rsidR="00B2663F" w:rsidRDefault="00425E91" w:rsidP="00B2663F">
      <w:pPr>
        <w:jc w:val="center"/>
        <w:rPr>
          <w:lang w:val="en-GB"/>
        </w:rPr>
      </w:pPr>
      <w:r>
        <w:rPr>
          <w:noProof/>
          <w:lang w:val="en-GB"/>
        </w:rPr>
        <w:lastRenderedPageBreak/>
        <w:drawing>
          <wp:inline distT="0" distB="0" distL="0" distR="0" wp14:anchorId="7D5FF935" wp14:editId="6A9AE3A0">
            <wp:extent cx="5568815" cy="3562184"/>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1727" cy="3589634"/>
                    </a:xfrm>
                    <a:prstGeom prst="rect">
                      <a:avLst/>
                    </a:prstGeom>
                    <a:noFill/>
                  </pic:spPr>
                </pic:pic>
              </a:graphicData>
            </a:graphic>
          </wp:inline>
        </w:drawing>
      </w:r>
    </w:p>
    <w:p w14:paraId="46AEEC8B" w14:textId="26E4AA12" w:rsidR="00B2663F" w:rsidRDefault="00B2663F" w:rsidP="001E018D">
      <w:pPr>
        <w:pStyle w:val="Caption"/>
        <w:jc w:val="center"/>
      </w:pPr>
      <w:bookmarkStart w:id="21" w:name="_Ref40434194"/>
      <w:bookmarkStart w:id="22" w:name="_Ref40434182"/>
      <w:r>
        <w:t xml:space="preserve">Figure </w:t>
      </w:r>
      <w:r>
        <w:fldChar w:fldCharType="begin"/>
      </w:r>
      <w:r>
        <w:instrText xml:space="preserve"> SEQ Figure \* ARABIC </w:instrText>
      </w:r>
      <w:r>
        <w:fldChar w:fldCharType="separate"/>
      </w:r>
      <w:r w:rsidR="00F06A66">
        <w:rPr>
          <w:noProof/>
        </w:rPr>
        <w:t>14</w:t>
      </w:r>
      <w:r>
        <w:fldChar w:fldCharType="end"/>
      </w:r>
      <w:bookmarkEnd w:id="21"/>
      <w:r>
        <w:t xml:space="preserve">. Typical comparison of DL link budget between DC and CA, due to RLC report, depending on the </w:t>
      </w:r>
      <w:r w:rsidR="00277894">
        <w:t>RLC error rate</w:t>
      </w:r>
      <w:r>
        <w:t>.</w:t>
      </w:r>
      <w:bookmarkEnd w:id="22"/>
    </w:p>
    <w:p w14:paraId="610057ED" w14:textId="77777777" w:rsidR="00B2663F" w:rsidRPr="001E018D" w:rsidRDefault="00B2663F" w:rsidP="00FF76A2">
      <w:pPr>
        <w:rPr>
          <w:lang w:val="en-GB"/>
        </w:rPr>
      </w:pPr>
    </w:p>
    <w:p w14:paraId="4D345A98" w14:textId="4572AE29" w:rsidR="00FF76A2" w:rsidRPr="001E018D" w:rsidRDefault="00FF76A2" w:rsidP="00FF76A2">
      <w:pPr>
        <w:rPr>
          <w:b/>
          <w:lang w:val="en-GB"/>
        </w:rPr>
      </w:pPr>
      <w:r w:rsidRPr="001E018D">
        <w:rPr>
          <w:b/>
          <w:u w:val="single"/>
          <w:lang w:val="en-GB"/>
        </w:rPr>
        <w:t>Proposal</w:t>
      </w:r>
      <w:r w:rsidR="009857A9" w:rsidRPr="001E018D">
        <w:rPr>
          <w:b/>
          <w:bCs/>
          <w:u w:val="single"/>
          <w:lang w:val="en-GB"/>
        </w:rPr>
        <w:t xml:space="preserve"> 12</w:t>
      </w:r>
      <w:r w:rsidRPr="001E018D">
        <w:rPr>
          <w:b/>
          <w:lang w:val="en-GB"/>
        </w:rPr>
        <w:t xml:space="preserve">: Different deployment modes of FR2 and their specific coverage issues should be investigated. </w:t>
      </w:r>
    </w:p>
    <w:p w14:paraId="7D02BB27" w14:textId="77777777" w:rsidR="006E306A" w:rsidRDefault="006E306A" w:rsidP="006E306A">
      <w:pPr>
        <w:pStyle w:val="Heading1"/>
        <w:rPr>
          <w:lang w:val="en-US"/>
        </w:rPr>
      </w:pPr>
      <w:r w:rsidRPr="007B31BC">
        <w:rPr>
          <w:lang w:val="en-US"/>
        </w:rPr>
        <w:t xml:space="preserve">Conclusion </w:t>
      </w:r>
    </w:p>
    <w:p w14:paraId="303C775D" w14:textId="65591879" w:rsidR="002D0FC1" w:rsidRDefault="00922D5D" w:rsidP="002D0FC1">
      <w:r>
        <w:t>This contribution discusses some potential techniques for enhancing coverage in both FR1 and FR2. In particular, w</w:t>
      </w:r>
      <w:r w:rsidR="002D0FC1">
        <w:t>e make the following proposals</w:t>
      </w:r>
      <w:r>
        <w:t>:</w:t>
      </w:r>
    </w:p>
    <w:p w14:paraId="58483D69" w14:textId="29F630AE" w:rsidR="002D0FC1" w:rsidRPr="001E018D" w:rsidRDefault="002D0FC1" w:rsidP="001E018D">
      <w:pPr>
        <w:rPr>
          <w:u w:val="single"/>
        </w:rPr>
      </w:pPr>
      <w:r w:rsidRPr="001E018D">
        <w:rPr>
          <w:u w:val="single"/>
        </w:rPr>
        <w:t>On techniques to reduce MPR for uplink transmissions</w:t>
      </w:r>
      <w:r w:rsidR="00D07FCF" w:rsidRPr="001E018D">
        <w:rPr>
          <w:u w:val="single"/>
        </w:rPr>
        <w:t>:</w:t>
      </w:r>
    </w:p>
    <w:p w14:paraId="43518761" w14:textId="48AA6BA7" w:rsidR="002D0FC1" w:rsidRDefault="002D0FC1" w:rsidP="002D0FC1">
      <w:pPr>
        <w:jc w:val="both"/>
        <w:rPr>
          <w:b/>
          <w:bCs/>
        </w:rPr>
      </w:pPr>
      <w:r w:rsidRPr="005451D6">
        <w:rPr>
          <w:b/>
          <w:bCs/>
        </w:rPr>
        <w:t xml:space="preserve">Proposal 1: Techniques for UE transmit waveform design that allow further reduction in the MPR values for DFT-S-OFDM and CP-OFDM waveforms for all RB allocations and modulation orders </w:t>
      </w:r>
      <w:r>
        <w:rPr>
          <w:b/>
          <w:bCs/>
        </w:rPr>
        <w:t>should</w:t>
      </w:r>
      <w:r w:rsidRPr="005451D6">
        <w:rPr>
          <w:b/>
          <w:bCs/>
        </w:rPr>
        <w:t xml:space="preserve"> be studied for their benefit to coverage enhancement.</w:t>
      </w:r>
    </w:p>
    <w:p w14:paraId="3D858B99" w14:textId="4FF6754C" w:rsidR="002D0FC1" w:rsidRDefault="002D0FC1" w:rsidP="002D0FC1">
      <w:pPr>
        <w:jc w:val="both"/>
        <w:rPr>
          <w:b/>
        </w:rPr>
      </w:pPr>
      <w:r>
        <w:rPr>
          <w:b/>
          <w:bCs/>
        </w:rPr>
        <w:t>P</w:t>
      </w:r>
      <w:r w:rsidRPr="00753D6E">
        <w:rPr>
          <w:b/>
          <w:bCs/>
        </w:rPr>
        <w:t xml:space="preserve">roposal 2: Receiver-transparent and receiver-non-transparent waveform design techniques </w:t>
      </w:r>
      <w:r>
        <w:rPr>
          <w:b/>
          <w:bCs/>
        </w:rPr>
        <w:t>should</w:t>
      </w:r>
      <w:r w:rsidRPr="00753D6E">
        <w:rPr>
          <w:b/>
          <w:bCs/>
        </w:rPr>
        <w:t xml:space="preserve"> be studied for their benefits to coverage enhancement. Overall end-to-end performance </w:t>
      </w:r>
      <w:r>
        <w:rPr>
          <w:b/>
          <w:bCs/>
        </w:rPr>
        <w:t>should</w:t>
      </w:r>
      <w:r w:rsidRPr="00753D6E">
        <w:rPr>
          <w:b/>
          <w:bCs/>
        </w:rPr>
        <w:t xml:space="preserve"> be used a metric to characterize the benefits of the proposed schemes.</w:t>
      </w:r>
    </w:p>
    <w:p w14:paraId="12C63FFF" w14:textId="6F9ADDAB" w:rsidR="002D0FC1" w:rsidRDefault="002D0FC1" w:rsidP="002D0FC1">
      <w:pPr>
        <w:jc w:val="both"/>
        <w:rPr>
          <w:b/>
          <w:bCs/>
        </w:rPr>
      </w:pPr>
      <w:r>
        <w:rPr>
          <w:b/>
          <w:bCs/>
        </w:rPr>
        <w:t>Proposal 3: Techniques to lower MPR values for higher order constellations should be studied for coverage enhancement to address improving cell capacity and coverage at different levels of service requirements.</w:t>
      </w:r>
    </w:p>
    <w:p w14:paraId="2336CB21" w14:textId="2EC7CE15" w:rsidR="002D0FC1" w:rsidRPr="001E018D" w:rsidRDefault="002D0FC1" w:rsidP="002D0FC1">
      <w:pPr>
        <w:jc w:val="both"/>
        <w:rPr>
          <w:u w:val="single"/>
        </w:rPr>
      </w:pPr>
      <w:r w:rsidRPr="001E018D">
        <w:rPr>
          <w:u w:val="single"/>
        </w:rPr>
        <w:t>On DMRS-less PUCCH:</w:t>
      </w:r>
    </w:p>
    <w:p w14:paraId="13D0F190" w14:textId="28F8B6C2" w:rsidR="002D0FC1" w:rsidRDefault="002D0FC1" w:rsidP="002D0FC1">
      <w:pPr>
        <w:rPr>
          <w:b/>
          <w:bCs/>
          <w:lang w:eastAsia="zh-CN"/>
        </w:rPr>
      </w:pPr>
      <w:r w:rsidRPr="001E018D">
        <w:rPr>
          <w:b/>
          <w:lang w:eastAsia="zh-CN"/>
        </w:rPr>
        <w:t>Proposal 4</w:t>
      </w:r>
      <w:r w:rsidRPr="003774BD">
        <w:rPr>
          <w:b/>
          <w:lang w:eastAsia="zh-CN"/>
        </w:rPr>
        <w:t>:</w:t>
      </w:r>
      <w:r w:rsidRPr="003774BD">
        <w:rPr>
          <w:b/>
          <w:bCs/>
          <w:lang w:eastAsia="zh-CN"/>
        </w:rPr>
        <w:t xml:space="preserve"> Support</w:t>
      </w:r>
      <w:r>
        <w:rPr>
          <w:b/>
          <w:bCs/>
          <w:lang w:eastAsia="zh-CN"/>
        </w:rPr>
        <w:t xml:space="preserve"> </w:t>
      </w:r>
      <w:r w:rsidRPr="00A008D7">
        <w:rPr>
          <w:b/>
          <w:lang w:eastAsia="zh-CN"/>
        </w:rPr>
        <w:t xml:space="preserve">sequence-based DMRS-less noncoherent transmission </w:t>
      </w:r>
      <w:r>
        <w:rPr>
          <w:b/>
          <w:bCs/>
          <w:lang w:eastAsia="zh-CN"/>
        </w:rPr>
        <w:t xml:space="preserve">for PUCCH with more than one- bit UCI in NR Rel-17.  </w:t>
      </w:r>
    </w:p>
    <w:p w14:paraId="6887EB85" w14:textId="728018A9" w:rsidR="00D07FCF" w:rsidRPr="001E018D" w:rsidRDefault="00D07FCF" w:rsidP="002D0FC1">
      <w:pPr>
        <w:rPr>
          <w:u w:val="single"/>
          <w:lang w:eastAsia="zh-CN"/>
        </w:rPr>
      </w:pPr>
      <w:r w:rsidRPr="001E018D">
        <w:rPr>
          <w:u w:val="single"/>
          <w:lang w:eastAsia="zh-CN"/>
        </w:rPr>
        <w:t>On DMRS enhancements</w:t>
      </w:r>
      <w:r w:rsidR="00411D38">
        <w:rPr>
          <w:u w:val="single"/>
          <w:lang w:eastAsia="zh-CN"/>
        </w:rPr>
        <w:t>:</w:t>
      </w:r>
    </w:p>
    <w:p w14:paraId="2A22F3D9" w14:textId="54748585" w:rsidR="00D07FCF" w:rsidRDefault="00D07FCF" w:rsidP="00D07FCF">
      <w:pPr>
        <w:rPr>
          <w:rFonts w:eastAsia="Malgun Gothic"/>
          <w:b/>
          <w:bCs/>
          <w:lang w:val="en-GB"/>
        </w:rPr>
      </w:pPr>
      <w:r w:rsidRPr="009B36CA">
        <w:rPr>
          <w:rFonts w:eastAsia="Malgun Gothic"/>
          <w:b/>
          <w:bCs/>
          <w:lang w:val="en-GB"/>
        </w:rPr>
        <w:t>Proposal</w:t>
      </w:r>
      <w:r>
        <w:rPr>
          <w:rFonts w:eastAsia="Malgun Gothic"/>
          <w:b/>
          <w:bCs/>
          <w:lang w:val="en-GB"/>
        </w:rPr>
        <w:t xml:space="preserve"> 5</w:t>
      </w:r>
      <w:r w:rsidRPr="009B36CA">
        <w:rPr>
          <w:rFonts w:eastAsia="Malgun Gothic"/>
          <w:b/>
          <w:bCs/>
          <w:lang w:val="en-GB"/>
        </w:rPr>
        <w:t xml:space="preserve">: Consider DMRS bundling technique </w:t>
      </w:r>
      <w:r>
        <w:rPr>
          <w:rFonts w:eastAsia="Malgun Gothic"/>
          <w:b/>
          <w:lang w:val="en-GB"/>
        </w:rPr>
        <w:t xml:space="preserve">for coverage </w:t>
      </w:r>
      <w:r>
        <w:rPr>
          <w:rFonts w:eastAsia="Malgun Gothic"/>
          <w:b/>
          <w:bCs/>
          <w:lang w:val="en-GB"/>
        </w:rPr>
        <w:t>enhancement</w:t>
      </w:r>
      <w:r w:rsidRPr="009B36CA">
        <w:rPr>
          <w:rFonts w:eastAsia="Malgun Gothic"/>
          <w:b/>
          <w:bCs/>
          <w:lang w:val="en-GB"/>
        </w:rPr>
        <w:t xml:space="preserve"> in NR Rel-17. </w:t>
      </w:r>
    </w:p>
    <w:p w14:paraId="1E75D3C9" w14:textId="3D1971CF" w:rsidR="00411D38" w:rsidRPr="009B36CA" w:rsidRDefault="00411D38" w:rsidP="00411D38">
      <w:pPr>
        <w:rPr>
          <w:b/>
          <w:bCs/>
          <w:lang w:eastAsia="zh-CN"/>
        </w:rPr>
      </w:pPr>
      <w:r w:rsidRPr="009B36CA">
        <w:rPr>
          <w:b/>
          <w:bCs/>
          <w:lang w:eastAsia="zh-CN"/>
        </w:rPr>
        <w:t xml:space="preserve">Proposal </w:t>
      </w:r>
      <w:r>
        <w:rPr>
          <w:b/>
          <w:bCs/>
          <w:lang w:eastAsia="zh-CN"/>
        </w:rPr>
        <w:t>6</w:t>
      </w:r>
      <w:r w:rsidRPr="009B36CA">
        <w:rPr>
          <w:b/>
          <w:bCs/>
          <w:lang w:eastAsia="zh-CN"/>
        </w:rPr>
        <w:t xml:space="preserve">: Consider DMRS configuration adaptation for both PUSCH and PDSCH </w:t>
      </w:r>
      <w:r w:rsidR="00A77681" w:rsidRPr="009B36CA">
        <w:rPr>
          <w:b/>
          <w:bCs/>
          <w:lang w:eastAsia="zh-CN"/>
        </w:rPr>
        <w:t>to</w:t>
      </w:r>
      <w:r w:rsidRPr="009B36CA">
        <w:rPr>
          <w:b/>
          <w:bCs/>
          <w:lang w:eastAsia="zh-CN"/>
        </w:rPr>
        <w:t xml:space="preserve"> improve both coverage and link efficiency with particular focus on the following enhancements:</w:t>
      </w:r>
    </w:p>
    <w:p w14:paraId="294A8E41" w14:textId="77777777" w:rsidR="00411D38" w:rsidRPr="009B36CA" w:rsidRDefault="00411D38" w:rsidP="00411D38">
      <w:pPr>
        <w:pStyle w:val="ListParagraph"/>
        <w:numPr>
          <w:ilvl w:val="0"/>
          <w:numId w:val="49"/>
        </w:numPr>
        <w:rPr>
          <w:b/>
          <w:bCs/>
          <w:lang w:eastAsia="zh-CN"/>
        </w:rPr>
      </w:pPr>
      <w:r w:rsidRPr="009B36CA">
        <w:rPr>
          <w:b/>
          <w:bCs/>
          <w:lang w:eastAsia="zh-CN"/>
        </w:rPr>
        <w:t>Introduce signaling mechanisms for dynamic DMRS configuration change for PUSCH and PDSCH.</w:t>
      </w:r>
    </w:p>
    <w:p w14:paraId="2C400AFD" w14:textId="77777777" w:rsidR="00411D38" w:rsidRPr="009B36CA" w:rsidRDefault="00411D38" w:rsidP="00411D38">
      <w:pPr>
        <w:pStyle w:val="ListParagraph"/>
        <w:numPr>
          <w:ilvl w:val="0"/>
          <w:numId w:val="49"/>
        </w:numPr>
        <w:rPr>
          <w:b/>
          <w:bCs/>
          <w:lang w:eastAsia="zh-CN"/>
        </w:rPr>
      </w:pPr>
      <w:r w:rsidRPr="009B36CA">
        <w:rPr>
          <w:b/>
          <w:bCs/>
          <w:lang w:eastAsia="zh-CN"/>
        </w:rPr>
        <w:t>Introduce procedures to allow UE assisted DMRS adaptation for PDSCH</w:t>
      </w:r>
    </w:p>
    <w:p w14:paraId="2FF2484E" w14:textId="77777777" w:rsidR="00411D38" w:rsidRPr="009B36CA" w:rsidRDefault="00411D38" w:rsidP="00411D38">
      <w:pPr>
        <w:pStyle w:val="ListParagraph"/>
        <w:numPr>
          <w:ilvl w:val="0"/>
          <w:numId w:val="49"/>
        </w:numPr>
        <w:rPr>
          <w:b/>
          <w:bCs/>
          <w:lang w:eastAsia="zh-CN"/>
        </w:rPr>
      </w:pPr>
      <w:r w:rsidRPr="009B36CA">
        <w:rPr>
          <w:b/>
          <w:bCs/>
          <w:lang w:eastAsia="zh-CN"/>
        </w:rPr>
        <w:lastRenderedPageBreak/>
        <w:t>Introduce means to improve ability for reliable channel characteristics estimation for UL to assist DMRS adaptation for PUSCH</w:t>
      </w:r>
    </w:p>
    <w:p w14:paraId="1533309C" w14:textId="6DE3E176" w:rsidR="00411D38" w:rsidRPr="001E018D" w:rsidRDefault="00411D38" w:rsidP="00D07FCF">
      <w:pPr>
        <w:rPr>
          <w:rFonts w:eastAsia="Malgun Gothic"/>
          <w:u w:val="single"/>
          <w:lang w:val="en-GB"/>
        </w:rPr>
      </w:pPr>
      <w:r w:rsidRPr="001E018D">
        <w:rPr>
          <w:rFonts w:eastAsia="Malgun Gothic"/>
          <w:u w:val="single"/>
          <w:lang w:val="en-GB"/>
        </w:rPr>
        <w:t>On PUSCH enhancements:</w:t>
      </w:r>
    </w:p>
    <w:p w14:paraId="01D9229E" w14:textId="77777777" w:rsidR="00411D38" w:rsidRPr="003774BD" w:rsidRDefault="00411D38" w:rsidP="00411D38">
      <w:pPr>
        <w:rPr>
          <w:lang w:eastAsia="zh-CN"/>
        </w:rPr>
      </w:pPr>
      <w:r w:rsidRPr="001E018D">
        <w:rPr>
          <w:b/>
          <w:bCs/>
          <w:lang w:eastAsia="zh-CN"/>
        </w:rPr>
        <w:t xml:space="preserve">Proposal 7: Consider TBS scaling and optimization across multiple slots for coverage enhancement for </w:t>
      </w:r>
      <w:proofErr w:type="spellStart"/>
      <w:r w:rsidRPr="001E018D">
        <w:rPr>
          <w:b/>
          <w:bCs/>
          <w:lang w:eastAsia="zh-CN"/>
        </w:rPr>
        <w:t>eMBB</w:t>
      </w:r>
      <w:proofErr w:type="spellEnd"/>
      <w:r w:rsidRPr="001E018D">
        <w:rPr>
          <w:b/>
          <w:bCs/>
          <w:lang w:eastAsia="zh-CN"/>
        </w:rPr>
        <w:t xml:space="preserve"> and </w:t>
      </w:r>
      <w:proofErr w:type="spellStart"/>
      <w:r w:rsidRPr="001E018D">
        <w:rPr>
          <w:b/>
          <w:bCs/>
          <w:lang w:eastAsia="zh-CN"/>
        </w:rPr>
        <w:t>VoNR</w:t>
      </w:r>
      <w:proofErr w:type="spellEnd"/>
      <w:r w:rsidRPr="001E018D">
        <w:rPr>
          <w:b/>
          <w:bCs/>
          <w:lang w:eastAsia="zh-CN"/>
        </w:rPr>
        <w:t xml:space="preserve"> in Rel-17.</w:t>
      </w:r>
    </w:p>
    <w:p w14:paraId="3710D39C" w14:textId="0E8D7D73" w:rsidR="00411D38" w:rsidRPr="001E018D" w:rsidRDefault="00411D38" w:rsidP="00D07FCF">
      <w:pPr>
        <w:rPr>
          <w:rFonts w:eastAsia="Malgun Gothic"/>
          <w:bCs/>
          <w:u w:val="single"/>
          <w:lang w:val="en-GB"/>
        </w:rPr>
      </w:pPr>
      <w:r w:rsidRPr="001E018D">
        <w:rPr>
          <w:rFonts w:eastAsia="Malgun Gothic"/>
          <w:bCs/>
          <w:u w:val="single"/>
          <w:lang w:val="en-GB"/>
        </w:rPr>
        <w:t>On enhancements to RACH procedure:</w:t>
      </w:r>
    </w:p>
    <w:p w14:paraId="0063F86A" w14:textId="77777777" w:rsidR="00411D38" w:rsidRPr="001E018D" w:rsidRDefault="00411D38" w:rsidP="00411D38">
      <w:pPr>
        <w:jc w:val="both"/>
        <w:rPr>
          <w:b/>
          <w:bCs/>
          <w:lang w:val="en-GB"/>
        </w:rPr>
      </w:pPr>
      <w:r w:rsidRPr="001E018D">
        <w:rPr>
          <w:b/>
          <w:bCs/>
          <w:lang w:val="en-GB"/>
        </w:rPr>
        <w:t>Proposal 8: Methods for coverage enhancement of Broadcast PDCCH, e.g. RMSI PDCCH, should be studied.</w:t>
      </w:r>
    </w:p>
    <w:p w14:paraId="163DB614" w14:textId="4CF0D1B7" w:rsidR="00411D38" w:rsidRPr="001E018D" w:rsidRDefault="00411D38" w:rsidP="00411D38">
      <w:pPr>
        <w:jc w:val="both"/>
        <w:rPr>
          <w:b/>
          <w:bCs/>
          <w:lang w:val="en-GB"/>
        </w:rPr>
      </w:pPr>
      <w:r w:rsidRPr="001E018D">
        <w:rPr>
          <w:b/>
          <w:bCs/>
          <w:lang w:val="en-GB"/>
        </w:rPr>
        <w:t>Proposal 9: Methods for coverage enhancement of RACH procedure, especially Msg2 PDCCH and Msg3 PUSCH and PRACH, should be studied.</w:t>
      </w:r>
    </w:p>
    <w:p w14:paraId="0AD6728A" w14:textId="77777777" w:rsidR="00411D38" w:rsidRPr="001E018D" w:rsidRDefault="00411D38" w:rsidP="00411D38">
      <w:pPr>
        <w:jc w:val="both"/>
        <w:rPr>
          <w:b/>
          <w:lang w:val="en-GB"/>
        </w:rPr>
      </w:pPr>
      <w:r w:rsidRPr="001E018D">
        <w:rPr>
          <w:b/>
          <w:bCs/>
          <w:lang w:val="en-GB"/>
        </w:rPr>
        <w:t xml:space="preserve">Proposal 10: Methods for enabling and improving </w:t>
      </w:r>
      <w:proofErr w:type="spellStart"/>
      <w:r w:rsidRPr="001E018D">
        <w:rPr>
          <w:b/>
          <w:bCs/>
          <w:lang w:val="en-GB"/>
        </w:rPr>
        <w:t>gNB</w:t>
      </w:r>
      <w:proofErr w:type="spellEnd"/>
      <w:r w:rsidRPr="001E018D">
        <w:rPr>
          <w:b/>
          <w:bCs/>
          <w:lang w:val="en-GB"/>
        </w:rPr>
        <w:t>-side or UE-side beam refinement should be studied for coverage enhancement of broadcast PDCCH and RACH procedure.</w:t>
      </w:r>
    </w:p>
    <w:p w14:paraId="14A57269" w14:textId="5EF279C5" w:rsidR="00D07FCF" w:rsidRPr="001E018D" w:rsidRDefault="00411D38" w:rsidP="002D0FC1">
      <w:pPr>
        <w:rPr>
          <w:u w:val="single"/>
          <w:lang w:eastAsia="zh-CN"/>
        </w:rPr>
      </w:pPr>
      <w:r w:rsidRPr="001E018D">
        <w:rPr>
          <w:u w:val="single"/>
          <w:lang w:eastAsia="zh-CN"/>
        </w:rPr>
        <w:t>On beam-change reliability:</w:t>
      </w:r>
    </w:p>
    <w:p w14:paraId="025DDD51" w14:textId="5AB89263" w:rsidR="00411D38" w:rsidRPr="001E018D" w:rsidRDefault="00411D38" w:rsidP="00411D38">
      <w:pPr>
        <w:jc w:val="both"/>
        <w:rPr>
          <w:b/>
          <w:bCs/>
          <w:lang w:val="en-GB"/>
        </w:rPr>
      </w:pPr>
      <w:r w:rsidRPr="001E018D">
        <w:rPr>
          <w:b/>
          <w:bCs/>
          <w:lang w:val="en-GB"/>
        </w:rPr>
        <w:t>Proposal 11: To ensure reliable beam switching, methods for coverage enhancement of the following procedures should be studied:</w:t>
      </w:r>
    </w:p>
    <w:p w14:paraId="66000B25" w14:textId="77777777" w:rsidR="00411D38" w:rsidRPr="001E018D" w:rsidRDefault="00411D38" w:rsidP="00411D38">
      <w:pPr>
        <w:pStyle w:val="ListParagraph"/>
        <w:numPr>
          <w:ilvl w:val="0"/>
          <w:numId w:val="47"/>
        </w:numPr>
        <w:jc w:val="both"/>
        <w:rPr>
          <w:b/>
          <w:bCs/>
          <w:lang w:val="en-GB"/>
        </w:rPr>
      </w:pPr>
      <w:r w:rsidRPr="001E018D">
        <w:rPr>
          <w:b/>
          <w:bCs/>
          <w:lang w:val="en-GB"/>
        </w:rPr>
        <w:t>Beam-change command and acknowledgment</w:t>
      </w:r>
    </w:p>
    <w:p w14:paraId="2AB8766B" w14:textId="77777777" w:rsidR="00411D38" w:rsidRPr="001E018D" w:rsidRDefault="00411D38" w:rsidP="00411D38">
      <w:pPr>
        <w:pStyle w:val="ListParagraph"/>
        <w:numPr>
          <w:ilvl w:val="0"/>
          <w:numId w:val="47"/>
        </w:numPr>
        <w:jc w:val="both"/>
        <w:rPr>
          <w:b/>
          <w:bCs/>
          <w:lang w:val="en-GB"/>
        </w:rPr>
      </w:pPr>
      <w:r w:rsidRPr="001E018D">
        <w:rPr>
          <w:b/>
          <w:bCs/>
          <w:lang w:val="en-GB"/>
        </w:rPr>
        <w:t>L1 report</w:t>
      </w:r>
    </w:p>
    <w:p w14:paraId="3CFEB72E" w14:textId="744948C4" w:rsidR="002D0FC1" w:rsidRPr="001E018D" w:rsidRDefault="00411D38" w:rsidP="002D0FC1">
      <w:pPr>
        <w:jc w:val="both"/>
        <w:rPr>
          <w:i/>
          <w:iCs/>
          <w:u w:val="single"/>
        </w:rPr>
      </w:pPr>
      <w:r w:rsidRPr="001E018D">
        <w:rPr>
          <w:i/>
          <w:iCs/>
          <w:u w:val="single"/>
        </w:rPr>
        <w:t>On deployment considerations for FR2:</w:t>
      </w:r>
    </w:p>
    <w:p w14:paraId="5F80DE3D" w14:textId="143619AA" w:rsidR="00411D38" w:rsidRPr="001E018D" w:rsidRDefault="00411D38" w:rsidP="00411D38">
      <w:pPr>
        <w:rPr>
          <w:b/>
          <w:bCs/>
          <w:lang w:val="en-GB"/>
        </w:rPr>
      </w:pPr>
      <w:r w:rsidRPr="001E018D">
        <w:rPr>
          <w:b/>
          <w:bCs/>
          <w:lang w:val="en-GB"/>
        </w:rPr>
        <w:t xml:space="preserve">Proposal 12: Different deployment modes of FR2 and their specific coverage issues should be investigated. </w:t>
      </w:r>
    </w:p>
    <w:bookmarkEnd w:id="13"/>
    <w:p w14:paraId="02810CFE" w14:textId="77777777" w:rsidR="00746535" w:rsidRDefault="00746535" w:rsidP="00746535">
      <w:pPr>
        <w:pStyle w:val="Heading1"/>
      </w:pPr>
      <w:r>
        <w:t>Reference</w:t>
      </w:r>
    </w:p>
    <w:p w14:paraId="13F7EAA6" w14:textId="7B271A30" w:rsidR="0050068C" w:rsidRDefault="00942E46" w:rsidP="008B358C">
      <w:pPr>
        <w:pStyle w:val="References"/>
        <w:numPr>
          <w:ilvl w:val="0"/>
          <w:numId w:val="25"/>
        </w:numPr>
        <w:autoSpaceDE/>
        <w:autoSpaceDN/>
        <w:snapToGrid/>
        <w:spacing w:after="80" w:line="256" w:lineRule="auto"/>
      </w:pPr>
      <w:bookmarkStart w:id="23" w:name="_Ref40432871"/>
      <w:bookmarkStart w:id="24" w:name="_Ref40108232"/>
      <w:r>
        <w:t>R</w:t>
      </w:r>
      <w:r w:rsidR="00016B6D" w:rsidRPr="00016B6D">
        <w:t>1-2004497</w:t>
      </w:r>
      <w:r w:rsidR="00016B6D">
        <w:t>,</w:t>
      </w:r>
      <w:r w:rsidR="00016B6D" w:rsidRPr="00016B6D">
        <w:t xml:space="preserve"> </w:t>
      </w:r>
      <w:r w:rsidR="0050068C">
        <w:t>Baseline FR1 coverage performance, 3GPP TSG RAN1 WG1, Meeting 101-e, May 25-June 5, 2020.</w:t>
      </w:r>
      <w:bookmarkEnd w:id="23"/>
      <w:r w:rsidR="00016B6D">
        <w:t xml:space="preserve"> </w:t>
      </w:r>
    </w:p>
    <w:p w14:paraId="43AEA65F" w14:textId="269F4C8D" w:rsidR="0050068C" w:rsidRDefault="00016B6D" w:rsidP="008B358C">
      <w:pPr>
        <w:pStyle w:val="References"/>
        <w:numPr>
          <w:ilvl w:val="0"/>
          <w:numId w:val="25"/>
        </w:numPr>
        <w:autoSpaceDE/>
        <w:autoSpaceDN/>
        <w:snapToGrid/>
        <w:spacing w:after="80" w:line="256" w:lineRule="auto"/>
      </w:pPr>
      <w:bookmarkStart w:id="25" w:name="_Ref40450260"/>
      <w:r w:rsidRPr="00016B6D">
        <w:t>R1-200449</w:t>
      </w:r>
      <w:r>
        <w:t>8</w:t>
      </w:r>
      <w:r w:rsidR="0050068C">
        <w:t>, Baseline FR2 coverage performance, 3GPP TSG RAN1 WG1, Meeting 101-e, May 25-June 5, 2020.</w:t>
      </w:r>
      <w:bookmarkEnd w:id="25"/>
    </w:p>
    <w:p w14:paraId="4148DB4D" w14:textId="3B0A9092" w:rsidR="00E93BA5" w:rsidRDefault="00E93BA5">
      <w:pPr>
        <w:pStyle w:val="References"/>
        <w:numPr>
          <w:ilvl w:val="0"/>
          <w:numId w:val="25"/>
        </w:numPr>
        <w:autoSpaceDE/>
        <w:autoSpaceDN/>
        <w:snapToGrid/>
        <w:spacing w:after="80" w:line="256" w:lineRule="auto"/>
      </w:pPr>
      <w:bookmarkStart w:id="26" w:name="_Ref40434234"/>
      <w:bookmarkEnd w:id="24"/>
      <w:r>
        <w:t xml:space="preserve">RP-193240, </w:t>
      </w:r>
      <w:r>
        <w:rPr>
          <w:rFonts w:hint="eastAsia"/>
          <w:lang w:eastAsia="zh-CN"/>
        </w:rPr>
        <w:t>Ne</w:t>
      </w:r>
      <w:r>
        <w:rPr>
          <w:lang w:eastAsia="zh-CN"/>
        </w:rPr>
        <w:t xml:space="preserve">w SID on NR coverage enhancement, 3GPP TSG RAN Meeting #86, </w:t>
      </w:r>
      <w:proofErr w:type="spellStart"/>
      <w:r>
        <w:rPr>
          <w:lang w:eastAsia="zh-CN"/>
        </w:rPr>
        <w:t>Sitges</w:t>
      </w:r>
      <w:proofErr w:type="spellEnd"/>
      <w:r>
        <w:rPr>
          <w:lang w:eastAsia="zh-CN"/>
        </w:rPr>
        <w:t>, Spain, Dec. 9-12, 2019.</w:t>
      </w:r>
      <w:bookmarkEnd w:id="26"/>
    </w:p>
    <w:p w14:paraId="6CA38304" w14:textId="1F6B1762" w:rsidR="007F3A38" w:rsidRDefault="007F3A38">
      <w:pPr>
        <w:pStyle w:val="References"/>
        <w:numPr>
          <w:ilvl w:val="0"/>
          <w:numId w:val="25"/>
        </w:numPr>
        <w:autoSpaceDE/>
        <w:autoSpaceDN/>
        <w:snapToGrid/>
        <w:spacing w:after="80" w:line="256" w:lineRule="auto"/>
      </w:pPr>
      <w:bookmarkStart w:id="27" w:name="_Ref40434219"/>
      <w:r w:rsidRPr="00757260">
        <w:t>R1-1710819, Performance evaluation on channel structure of short PUCCH for 1 or 2 bits UCI</w:t>
      </w:r>
      <w:r>
        <w:t xml:space="preserve">, </w:t>
      </w:r>
      <w:r w:rsidRPr="00C05A99">
        <w:t>3GPP TSG RAN WG1</w:t>
      </w:r>
      <w:r>
        <w:t xml:space="preserve">, </w:t>
      </w:r>
      <w:r w:rsidRPr="00C05A99">
        <w:t>Meeting #89a</w:t>
      </w:r>
      <w:r>
        <w:t xml:space="preserve">, </w:t>
      </w:r>
      <w:r w:rsidRPr="00C05A99">
        <w:t>Qingdao, CN 27th - 30th May 2017</w:t>
      </w:r>
      <w:bookmarkEnd w:id="27"/>
    </w:p>
    <w:p w14:paraId="540F0CCF" w14:textId="69A434BF" w:rsidR="005B5770" w:rsidRDefault="005B5770" w:rsidP="008B358C">
      <w:pPr>
        <w:pStyle w:val="References"/>
        <w:numPr>
          <w:ilvl w:val="0"/>
          <w:numId w:val="25"/>
        </w:numPr>
        <w:autoSpaceDE/>
        <w:autoSpaceDN/>
        <w:snapToGrid/>
        <w:spacing w:after="80" w:line="256" w:lineRule="auto"/>
      </w:pPr>
      <w:bookmarkStart w:id="28" w:name="_Ref40108235"/>
      <w:r>
        <w:rPr>
          <w:color w:val="000000" w:themeColor="text1"/>
        </w:rPr>
        <w:t xml:space="preserve">R1-1711098, Sequence-based PUCCH for UCI of up to 2 bits, </w:t>
      </w:r>
      <w:r w:rsidRPr="00C05A99">
        <w:t>3GPP TSG RAN WG1</w:t>
      </w:r>
      <w:r>
        <w:t xml:space="preserve">, </w:t>
      </w:r>
      <w:r w:rsidRPr="00C05A99">
        <w:t>Meeting #89a</w:t>
      </w:r>
      <w:r>
        <w:t xml:space="preserve">, </w:t>
      </w:r>
      <w:r w:rsidRPr="00C05A99">
        <w:t>Qingdao, CN 27th - 30th May 2017</w:t>
      </w:r>
      <w:bookmarkEnd w:id="28"/>
    </w:p>
    <w:p w14:paraId="0793DE8A" w14:textId="4C5C46B7" w:rsidR="005B5770" w:rsidRDefault="005B5770" w:rsidP="005B5770">
      <w:pPr>
        <w:pStyle w:val="References"/>
        <w:numPr>
          <w:ilvl w:val="0"/>
          <w:numId w:val="25"/>
        </w:numPr>
        <w:autoSpaceDE/>
        <w:autoSpaceDN/>
        <w:snapToGrid/>
        <w:spacing w:after="80" w:line="256" w:lineRule="auto"/>
      </w:pPr>
      <w:bookmarkStart w:id="29" w:name="_Ref40108238"/>
      <w:r>
        <w:rPr>
          <w:bCs/>
          <w:szCs w:val="24"/>
        </w:rPr>
        <w:t xml:space="preserve">R1-1711488, </w:t>
      </w:r>
      <w:r>
        <w:t>On the Design of Short PUCCH for 1-2 UCI bits,</w:t>
      </w:r>
      <w:r w:rsidRPr="005B5770">
        <w:t xml:space="preserve"> </w:t>
      </w:r>
      <w:r w:rsidRPr="00C05A99">
        <w:t>3GPP TSG RAN WG1</w:t>
      </w:r>
      <w:r>
        <w:t xml:space="preserve">, </w:t>
      </w:r>
      <w:r w:rsidRPr="00C05A99">
        <w:t>Meeting #89a</w:t>
      </w:r>
      <w:r>
        <w:t xml:space="preserve">, </w:t>
      </w:r>
      <w:r w:rsidRPr="00C05A99">
        <w:t>Qingdao, CN 27th - 30th May 2017</w:t>
      </w:r>
      <w:bookmarkEnd w:id="29"/>
    </w:p>
    <w:p w14:paraId="7012AE25" w14:textId="73E2A692" w:rsidR="009111CA" w:rsidRPr="001E018D" w:rsidRDefault="009111CA" w:rsidP="001E018D">
      <w:pPr>
        <w:pStyle w:val="References"/>
        <w:numPr>
          <w:ilvl w:val="0"/>
          <w:numId w:val="25"/>
        </w:numPr>
        <w:autoSpaceDE/>
        <w:autoSpaceDN/>
        <w:snapToGrid/>
        <w:spacing w:after="80" w:line="256" w:lineRule="auto"/>
        <w:rPr>
          <w:szCs w:val="20"/>
          <w:lang w:val="en-GB"/>
        </w:rPr>
      </w:pPr>
      <w:bookmarkStart w:id="30" w:name="_Ref40108240"/>
      <w:r w:rsidRPr="00C05A99">
        <w:t>R1-1711188</w:t>
      </w:r>
      <w:r>
        <w:t xml:space="preserve">, </w:t>
      </w:r>
      <w:r w:rsidRPr="00C05A99">
        <w:t>Channelization of 1-symbol short PUCCH with 1 or 2 bits payload</w:t>
      </w:r>
      <w:r>
        <w:t xml:space="preserve">, </w:t>
      </w:r>
      <w:r w:rsidRPr="00C05A99">
        <w:t>3GPP TSG RAN WG1</w:t>
      </w:r>
      <w:r>
        <w:t xml:space="preserve">, </w:t>
      </w:r>
      <w:r w:rsidRPr="00C05A99">
        <w:t>Meeting #89a</w:t>
      </w:r>
      <w:r>
        <w:t xml:space="preserve">, </w:t>
      </w:r>
      <w:r w:rsidRPr="00C05A99">
        <w:t>Qingdao, CN 27th - 30th May 2017</w:t>
      </w:r>
      <w:bookmarkEnd w:id="30"/>
      <w:r w:rsidRPr="00401388">
        <w:rPr>
          <w:szCs w:val="20"/>
          <w:lang w:val="en-GB"/>
        </w:rPr>
        <w:t xml:space="preserve"> </w:t>
      </w:r>
    </w:p>
    <w:sectPr w:rsidR="009111CA" w:rsidRPr="001E018D"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7ADF54" w14:textId="77777777" w:rsidR="00594BA8" w:rsidRDefault="00594BA8" w:rsidP="00746535">
      <w:pPr>
        <w:spacing w:after="0"/>
      </w:pPr>
      <w:r>
        <w:separator/>
      </w:r>
    </w:p>
  </w:endnote>
  <w:endnote w:type="continuationSeparator" w:id="0">
    <w:p w14:paraId="74997AD7" w14:textId="77777777" w:rsidR="00594BA8" w:rsidRDefault="00594BA8" w:rsidP="00746535">
      <w:pPr>
        <w:spacing w:after="0"/>
      </w:pPr>
      <w:r>
        <w:continuationSeparator/>
      </w:r>
    </w:p>
  </w:endnote>
  <w:endnote w:type="continuationNotice" w:id="1">
    <w:p w14:paraId="0F0A713F" w14:textId="77777777" w:rsidR="00594BA8" w:rsidRDefault="00594B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DFFCC0" w14:textId="77777777" w:rsidR="00594BA8" w:rsidRDefault="00594BA8" w:rsidP="00746535">
      <w:pPr>
        <w:spacing w:after="0"/>
      </w:pPr>
      <w:r>
        <w:separator/>
      </w:r>
    </w:p>
  </w:footnote>
  <w:footnote w:type="continuationSeparator" w:id="0">
    <w:p w14:paraId="09EE2945" w14:textId="77777777" w:rsidR="00594BA8" w:rsidRDefault="00594BA8" w:rsidP="00746535">
      <w:pPr>
        <w:spacing w:after="0"/>
      </w:pPr>
      <w:r>
        <w:continuationSeparator/>
      </w:r>
    </w:p>
  </w:footnote>
  <w:footnote w:type="continuationNotice" w:id="1">
    <w:p w14:paraId="16E8E608" w14:textId="77777777" w:rsidR="00594BA8" w:rsidRDefault="00594BA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A8423C1"/>
    <w:multiLevelType w:val="hybridMultilevel"/>
    <w:tmpl w:val="B2CA5BCE"/>
    <w:lvl w:ilvl="0" w:tplc="5EE031E6">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CB0778"/>
    <w:multiLevelType w:val="hybridMultilevel"/>
    <w:tmpl w:val="56F8D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AC04D7"/>
    <w:multiLevelType w:val="hybridMultilevel"/>
    <w:tmpl w:val="C5B2D3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193D7C78"/>
    <w:multiLevelType w:val="hybridMultilevel"/>
    <w:tmpl w:val="D4987C98"/>
    <w:lvl w:ilvl="0" w:tplc="71A077D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AE2D90"/>
    <w:multiLevelType w:val="hybridMultilevel"/>
    <w:tmpl w:val="49525768"/>
    <w:lvl w:ilvl="0" w:tplc="553AE2B2">
      <w:start w:val="1"/>
      <w:numFmt w:val="decimal"/>
      <w:lvlText w:val="4.%1"/>
      <w:lvlJc w:val="left"/>
      <w:pPr>
        <w:ind w:left="720" w:hanging="360"/>
      </w:pPr>
      <w:rPr>
        <w:rFonts w:hint="default"/>
      </w:rPr>
    </w:lvl>
    <w:lvl w:ilvl="1" w:tplc="553AE2B2">
      <w:start w:val="1"/>
      <w:numFmt w:val="decimal"/>
      <w:lvlText w:val="4.%2"/>
      <w:lvlJc w:val="left"/>
      <w:pPr>
        <w:ind w:left="720" w:hanging="36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 w15:restartNumberingAfterBreak="0">
    <w:nsid w:val="1C8C4C16"/>
    <w:multiLevelType w:val="hybridMultilevel"/>
    <w:tmpl w:val="9ABE14C2"/>
    <w:lvl w:ilvl="0" w:tplc="A0F08250">
      <w:start w:val="1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8958B0"/>
    <w:multiLevelType w:val="hybridMultilevel"/>
    <w:tmpl w:val="39AAB0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3E6615A"/>
    <w:multiLevelType w:val="hybridMultilevel"/>
    <w:tmpl w:val="16F2A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EF0CB0"/>
    <w:multiLevelType w:val="hybridMultilevel"/>
    <w:tmpl w:val="C5445D64"/>
    <w:lvl w:ilvl="0" w:tplc="5C22E634">
      <w:start w:val="1"/>
      <w:numFmt w:val="bullet"/>
      <w:lvlText w:val=""/>
      <w:lvlJc w:val="left"/>
      <w:pPr>
        <w:tabs>
          <w:tab w:val="num" w:pos="720"/>
        </w:tabs>
        <w:ind w:left="720" w:hanging="360"/>
      </w:pPr>
      <w:rPr>
        <w:rFonts w:ascii="Symbol" w:hAnsi="Symbol" w:hint="default"/>
      </w:rPr>
    </w:lvl>
    <w:lvl w:ilvl="1" w:tplc="E5F44AD0">
      <w:start w:val="302"/>
      <w:numFmt w:val="bullet"/>
      <w:lvlText w:val="−"/>
      <w:lvlJc w:val="left"/>
      <w:pPr>
        <w:tabs>
          <w:tab w:val="num" w:pos="1440"/>
        </w:tabs>
        <w:ind w:left="1440" w:hanging="360"/>
      </w:pPr>
      <w:rPr>
        <w:rFonts w:ascii="Calibre Regular" w:hAnsi="Calibre Regular" w:hint="default"/>
      </w:rPr>
    </w:lvl>
    <w:lvl w:ilvl="2" w:tplc="5BE4C13C" w:tentative="1">
      <w:start w:val="1"/>
      <w:numFmt w:val="bullet"/>
      <w:lvlText w:val=""/>
      <w:lvlJc w:val="left"/>
      <w:pPr>
        <w:tabs>
          <w:tab w:val="num" w:pos="2160"/>
        </w:tabs>
        <w:ind w:left="2160" w:hanging="360"/>
      </w:pPr>
      <w:rPr>
        <w:rFonts w:ascii="Symbol" w:hAnsi="Symbol" w:hint="default"/>
      </w:rPr>
    </w:lvl>
    <w:lvl w:ilvl="3" w:tplc="C1D81286" w:tentative="1">
      <w:start w:val="1"/>
      <w:numFmt w:val="bullet"/>
      <w:lvlText w:val=""/>
      <w:lvlJc w:val="left"/>
      <w:pPr>
        <w:tabs>
          <w:tab w:val="num" w:pos="2880"/>
        </w:tabs>
        <w:ind w:left="2880" w:hanging="360"/>
      </w:pPr>
      <w:rPr>
        <w:rFonts w:ascii="Symbol" w:hAnsi="Symbol" w:hint="default"/>
      </w:rPr>
    </w:lvl>
    <w:lvl w:ilvl="4" w:tplc="F8A45AD4" w:tentative="1">
      <w:start w:val="1"/>
      <w:numFmt w:val="bullet"/>
      <w:lvlText w:val=""/>
      <w:lvlJc w:val="left"/>
      <w:pPr>
        <w:tabs>
          <w:tab w:val="num" w:pos="3600"/>
        </w:tabs>
        <w:ind w:left="3600" w:hanging="360"/>
      </w:pPr>
      <w:rPr>
        <w:rFonts w:ascii="Symbol" w:hAnsi="Symbol" w:hint="default"/>
      </w:rPr>
    </w:lvl>
    <w:lvl w:ilvl="5" w:tplc="FF1EE88E" w:tentative="1">
      <w:start w:val="1"/>
      <w:numFmt w:val="bullet"/>
      <w:lvlText w:val=""/>
      <w:lvlJc w:val="left"/>
      <w:pPr>
        <w:tabs>
          <w:tab w:val="num" w:pos="4320"/>
        </w:tabs>
        <w:ind w:left="4320" w:hanging="360"/>
      </w:pPr>
      <w:rPr>
        <w:rFonts w:ascii="Symbol" w:hAnsi="Symbol" w:hint="default"/>
      </w:rPr>
    </w:lvl>
    <w:lvl w:ilvl="6" w:tplc="2A80EA0C" w:tentative="1">
      <w:start w:val="1"/>
      <w:numFmt w:val="bullet"/>
      <w:lvlText w:val=""/>
      <w:lvlJc w:val="left"/>
      <w:pPr>
        <w:tabs>
          <w:tab w:val="num" w:pos="5040"/>
        </w:tabs>
        <w:ind w:left="5040" w:hanging="360"/>
      </w:pPr>
      <w:rPr>
        <w:rFonts w:ascii="Symbol" w:hAnsi="Symbol" w:hint="default"/>
      </w:rPr>
    </w:lvl>
    <w:lvl w:ilvl="7" w:tplc="6C347768" w:tentative="1">
      <w:start w:val="1"/>
      <w:numFmt w:val="bullet"/>
      <w:lvlText w:val=""/>
      <w:lvlJc w:val="left"/>
      <w:pPr>
        <w:tabs>
          <w:tab w:val="num" w:pos="5760"/>
        </w:tabs>
        <w:ind w:left="5760" w:hanging="360"/>
      </w:pPr>
      <w:rPr>
        <w:rFonts w:ascii="Symbol" w:hAnsi="Symbol" w:hint="default"/>
      </w:rPr>
    </w:lvl>
    <w:lvl w:ilvl="8" w:tplc="74C66F6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27D01F0F"/>
    <w:multiLevelType w:val="hybridMultilevel"/>
    <w:tmpl w:val="5ED8DA96"/>
    <w:lvl w:ilvl="0" w:tplc="26E68E66">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3417B0"/>
    <w:multiLevelType w:val="hybridMultilevel"/>
    <w:tmpl w:val="C0D8A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A27B70"/>
    <w:multiLevelType w:val="hybridMultilevel"/>
    <w:tmpl w:val="7170631C"/>
    <w:lvl w:ilvl="0" w:tplc="7F9E4E46">
      <w:start w:val="1"/>
      <w:numFmt w:val="bullet"/>
      <w:lvlText w:val="•"/>
      <w:lvlJc w:val="left"/>
      <w:pPr>
        <w:tabs>
          <w:tab w:val="num" w:pos="720"/>
        </w:tabs>
        <w:ind w:left="720" w:hanging="360"/>
      </w:pPr>
      <w:rPr>
        <w:rFonts w:ascii="Arial" w:hAnsi="Arial" w:hint="default"/>
      </w:rPr>
    </w:lvl>
    <w:lvl w:ilvl="1" w:tplc="30185406" w:tentative="1">
      <w:start w:val="1"/>
      <w:numFmt w:val="bullet"/>
      <w:lvlText w:val="•"/>
      <w:lvlJc w:val="left"/>
      <w:pPr>
        <w:tabs>
          <w:tab w:val="num" w:pos="1440"/>
        </w:tabs>
        <w:ind w:left="1440" w:hanging="360"/>
      </w:pPr>
      <w:rPr>
        <w:rFonts w:ascii="Arial" w:hAnsi="Arial" w:hint="default"/>
      </w:rPr>
    </w:lvl>
    <w:lvl w:ilvl="2" w:tplc="C67AD7FE" w:tentative="1">
      <w:start w:val="1"/>
      <w:numFmt w:val="bullet"/>
      <w:lvlText w:val="•"/>
      <w:lvlJc w:val="left"/>
      <w:pPr>
        <w:tabs>
          <w:tab w:val="num" w:pos="2160"/>
        </w:tabs>
        <w:ind w:left="2160" w:hanging="360"/>
      </w:pPr>
      <w:rPr>
        <w:rFonts w:ascii="Arial" w:hAnsi="Arial" w:hint="default"/>
      </w:rPr>
    </w:lvl>
    <w:lvl w:ilvl="3" w:tplc="CED45150" w:tentative="1">
      <w:start w:val="1"/>
      <w:numFmt w:val="bullet"/>
      <w:lvlText w:val="•"/>
      <w:lvlJc w:val="left"/>
      <w:pPr>
        <w:tabs>
          <w:tab w:val="num" w:pos="2880"/>
        </w:tabs>
        <w:ind w:left="2880" w:hanging="360"/>
      </w:pPr>
      <w:rPr>
        <w:rFonts w:ascii="Arial" w:hAnsi="Arial" w:hint="default"/>
      </w:rPr>
    </w:lvl>
    <w:lvl w:ilvl="4" w:tplc="E5F0DFA2" w:tentative="1">
      <w:start w:val="1"/>
      <w:numFmt w:val="bullet"/>
      <w:lvlText w:val="•"/>
      <w:lvlJc w:val="left"/>
      <w:pPr>
        <w:tabs>
          <w:tab w:val="num" w:pos="3600"/>
        </w:tabs>
        <w:ind w:left="3600" w:hanging="360"/>
      </w:pPr>
      <w:rPr>
        <w:rFonts w:ascii="Arial" w:hAnsi="Arial" w:hint="default"/>
      </w:rPr>
    </w:lvl>
    <w:lvl w:ilvl="5" w:tplc="C9E62F06" w:tentative="1">
      <w:start w:val="1"/>
      <w:numFmt w:val="bullet"/>
      <w:lvlText w:val="•"/>
      <w:lvlJc w:val="left"/>
      <w:pPr>
        <w:tabs>
          <w:tab w:val="num" w:pos="4320"/>
        </w:tabs>
        <w:ind w:left="4320" w:hanging="360"/>
      </w:pPr>
      <w:rPr>
        <w:rFonts w:ascii="Arial" w:hAnsi="Arial" w:hint="default"/>
      </w:rPr>
    </w:lvl>
    <w:lvl w:ilvl="6" w:tplc="7D8265CA" w:tentative="1">
      <w:start w:val="1"/>
      <w:numFmt w:val="bullet"/>
      <w:lvlText w:val="•"/>
      <w:lvlJc w:val="left"/>
      <w:pPr>
        <w:tabs>
          <w:tab w:val="num" w:pos="5040"/>
        </w:tabs>
        <w:ind w:left="5040" w:hanging="360"/>
      </w:pPr>
      <w:rPr>
        <w:rFonts w:ascii="Arial" w:hAnsi="Arial" w:hint="default"/>
      </w:rPr>
    </w:lvl>
    <w:lvl w:ilvl="7" w:tplc="4B1CD052" w:tentative="1">
      <w:start w:val="1"/>
      <w:numFmt w:val="bullet"/>
      <w:lvlText w:val="•"/>
      <w:lvlJc w:val="left"/>
      <w:pPr>
        <w:tabs>
          <w:tab w:val="num" w:pos="5760"/>
        </w:tabs>
        <w:ind w:left="5760" w:hanging="360"/>
      </w:pPr>
      <w:rPr>
        <w:rFonts w:ascii="Arial" w:hAnsi="Arial" w:hint="default"/>
      </w:rPr>
    </w:lvl>
    <w:lvl w:ilvl="8" w:tplc="7C46E95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CA606D"/>
    <w:multiLevelType w:val="hybridMultilevel"/>
    <w:tmpl w:val="0164C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ED36B26"/>
    <w:multiLevelType w:val="hybridMultilevel"/>
    <w:tmpl w:val="A02405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F8A4FD7"/>
    <w:multiLevelType w:val="hybridMultilevel"/>
    <w:tmpl w:val="6066B2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407743AF"/>
    <w:multiLevelType w:val="hybridMultilevel"/>
    <w:tmpl w:val="8962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63B5DA3"/>
    <w:multiLevelType w:val="hybridMultilevel"/>
    <w:tmpl w:val="E6CCB024"/>
    <w:lvl w:ilvl="0" w:tplc="CBD4FB7A">
      <w:start w:val="1"/>
      <w:numFmt w:val="bullet"/>
      <w:lvlText w:val="•"/>
      <w:lvlJc w:val="left"/>
      <w:pPr>
        <w:tabs>
          <w:tab w:val="num" w:pos="720"/>
        </w:tabs>
        <w:ind w:left="720" w:hanging="360"/>
      </w:pPr>
      <w:rPr>
        <w:rFonts w:ascii="Arial" w:hAnsi="Arial" w:cs="Times New Roman" w:hint="default"/>
      </w:rPr>
    </w:lvl>
    <w:lvl w:ilvl="1" w:tplc="FC8885CE">
      <w:start w:val="1"/>
      <w:numFmt w:val="bullet"/>
      <w:lvlText w:val="•"/>
      <w:lvlJc w:val="left"/>
      <w:pPr>
        <w:tabs>
          <w:tab w:val="num" w:pos="1440"/>
        </w:tabs>
        <w:ind w:left="1440" w:hanging="360"/>
      </w:pPr>
      <w:rPr>
        <w:rFonts w:ascii="Arial" w:hAnsi="Arial" w:cs="Times New Roman" w:hint="default"/>
      </w:rPr>
    </w:lvl>
    <w:lvl w:ilvl="2" w:tplc="C3C84184">
      <w:start w:val="1"/>
      <w:numFmt w:val="bullet"/>
      <w:lvlText w:val="•"/>
      <w:lvlJc w:val="left"/>
      <w:pPr>
        <w:tabs>
          <w:tab w:val="num" w:pos="2160"/>
        </w:tabs>
        <w:ind w:left="2160" w:hanging="360"/>
      </w:pPr>
      <w:rPr>
        <w:rFonts w:ascii="Arial" w:hAnsi="Arial" w:cs="Times New Roman" w:hint="default"/>
      </w:rPr>
    </w:lvl>
    <w:lvl w:ilvl="3" w:tplc="DD3C0BA8">
      <w:start w:val="1"/>
      <w:numFmt w:val="bullet"/>
      <w:lvlText w:val="•"/>
      <w:lvlJc w:val="left"/>
      <w:pPr>
        <w:tabs>
          <w:tab w:val="num" w:pos="2880"/>
        </w:tabs>
        <w:ind w:left="2880" w:hanging="360"/>
      </w:pPr>
      <w:rPr>
        <w:rFonts w:ascii="Arial" w:hAnsi="Arial" w:cs="Times New Roman" w:hint="default"/>
      </w:rPr>
    </w:lvl>
    <w:lvl w:ilvl="4" w:tplc="881C31D4">
      <w:start w:val="1"/>
      <w:numFmt w:val="bullet"/>
      <w:lvlText w:val="•"/>
      <w:lvlJc w:val="left"/>
      <w:pPr>
        <w:tabs>
          <w:tab w:val="num" w:pos="3600"/>
        </w:tabs>
        <w:ind w:left="3600" w:hanging="360"/>
      </w:pPr>
      <w:rPr>
        <w:rFonts w:ascii="Arial" w:hAnsi="Arial" w:cs="Times New Roman" w:hint="default"/>
      </w:rPr>
    </w:lvl>
    <w:lvl w:ilvl="5" w:tplc="09B6FB6C">
      <w:start w:val="1"/>
      <w:numFmt w:val="bullet"/>
      <w:lvlText w:val="•"/>
      <w:lvlJc w:val="left"/>
      <w:pPr>
        <w:tabs>
          <w:tab w:val="num" w:pos="4320"/>
        </w:tabs>
        <w:ind w:left="4320" w:hanging="360"/>
      </w:pPr>
      <w:rPr>
        <w:rFonts w:ascii="Arial" w:hAnsi="Arial" w:cs="Times New Roman" w:hint="default"/>
      </w:rPr>
    </w:lvl>
    <w:lvl w:ilvl="6" w:tplc="E87A0DC2">
      <w:start w:val="1"/>
      <w:numFmt w:val="bullet"/>
      <w:lvlText w:val="•"/>
      <w:lvlJc w:val="left"/>
      <w:pPr>
        <w:tabs>
          <w:tab w:val="num" w:pos="5040"/>
        </w:tabs>
        <w:ind w:left="5040" w:hanging="360"/>
      </w:pPr>
      <w:rPr>
        <w:rFonts w:ascii="Arial" w:hAnsi="Arial" w:cs="Times New Roman" w:hint="default"/>
      </w:rPr>
    </w:lvl>
    <w:lvl w:ilvl="7" w:tplc="51443442">
      <w:start w:val="1"/>
      <w:numFmt w:val="bullet"/>
      <w:lvlText w:val="•"/>
      <w:lvlJc w:val="left"/>
      <w:pPr>
        <w:tabs>
          <w:tab w:val="num" w:pos="5760"/>
        </w:tabs>
        <w:ind w:left="5760" w:hanging="360"/>
      </w:pPr>
      <w:rPr>
        <w:rFonts w:ascii="Arial" w:hAnsi="Arial" w:cs="Times New Roman" w:hint="default"/>
      </w:rPr>
    </w:lvl>
    <w:lvl w:ilvl="8" w:tplc="1464A448">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527673"/>
    <w:multiLevelType w:val="hybridMultilevel"/>
    <w:tmpl w:val="B612838E"/>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40" w15:restartNumberingAfterBreak="0">
    <w:nsid w:val="6E6030D2"/>
    <w:multiLevelType w:val="hybridMultilevel"/>
    <w:tmpl w:val="44E0C248"/>
    <w:lvl w:ilvl="0" w:tplc="D046ABA6">
      <w:start w:val="1"/>
      <w:numFmt w:val="bullet"/>
      <w:lvlText w:val="•"/>
      <w:lvlJc w:val="left"/>
      <w:pPr>
        <w:tabs>
          <w:tab w:val="num" w:pos="720"/>
        </w:tabs>
        <w:ind w:left="720" w:hanging="360"/>
      </w:pPr>
      <w:rPr>
        <w:rFonts w:ascii="Arial" w:hAnsi="Arial" w:hint="default"/>
      </w:rPr>
    </w:lvl>
    <w:lvl w:ilvl="1" w:tplc="AD40DC3A">
      <w:numFmt w:val="bullet"/>
      <w:lvlText w:val="◦"/>
      <w:lvlJc w:val="left"/>
      <w:pPr>
        <w:tabs>
          <w:tab w:val="num" w:pos="1440"/>
        </w:tabs>
        <w:ind w:left="1440" w:hanging="360"/>
      </w:pPr>
      <w:rPr>
        <w:rFonts w:ascii="Microsoft Sans Serif" w:hAnsi="Microsoft Sans Serif" w:hint="default"/>
      </w:rPr>
    </w:lvl>
    <w:lvl w:ilvl="2" w:tplc="16E48558" w:tentative="1">
      <w:start w:val="1"/>
      <w:numFmt w:val="bullet"/>
      <w:lvlText w:val="•"/>
      <w:lvlJc w:val="left"/>
      <w:pPr>
        <w:tabs>
          <w:tab w:val="num" w:pos="2160"/>
        </w:tabs>
        <w:ind w:left="2160" w:hanging="360"/>
      </w:pPr>
      <w:rPr>
        <w:rFonts w:ascii="Arial" w:hAnsi="Arial" w:hint="default"/>
      </w:rPr>
    </w:lvl>
    <w:lvl w:ilvl="3" w:tplc="F61877B2" w:tentative="1">
      <w:start w:val="1"/>
      <w:numFmt w:val="bullet"/>
      <w:lvlText w:val="•"/>
      <w:lvlJc w:val="left"/>
      <w:pPr>
        <w:tabs>
          <w:tab w:val="num" w:pos="2880"/>
        </w:tabs>
        <w:ind w:left="2880" w:hanging="360"/>
      </w:pPr>
      <w:rPr>
        <w:rFonts w:ascii="Arial" w:hAnsi="Arial" w:hint="default"/>
      </w:rPr>
    </w:lvl>
    <w:lvl w:ilvl="4" w:tplc="8CF07676" w:tentative="1">
      <w:start w:val="1"/>
      <w:numFmt w:val="bullet"/>
      <w:lvlText w:val="•"/>
      <w:lvlJc w:val="left"/>
      <w:pPr>
        <w:tabs>
          <w:tab w:val="num" w:pos="3600"/>
        </w:tabs>
        <w:ind w:left="3600" w:hanging="360"/>
      </w:pPr>
      <w:rPr>
        <w:rFonts w:ascii="Arial" w:hAnsi="Arial" w:hint="default"/>
      </w:rPr>
    </w:lvl>
    <w:lvl w:ilvl="5" w:tplc="0F3237B8" w:tentative="1">
      <w:start w:val="1"/>
      <w:numFmt w:val="bullet"/>
      <w:lvlText w:val="•"/>
      <w:lvlJc w:val="left"/>
      <w:pPr>
        <w:tabs>
          <w:tab w:val="num" w:pos="4320"/>
        </w:tabs>
        <w:ind w:left="4320" w:hanging="360"/>
      </w:pPr>
      <w:rPr>
        <w:rFonts w:ascii="Arial" w:hAnsi="Arial" w:hint="default"/>
      </w:rPr>
    </w:lvl>
    <w:lvl w:ilvl="6" w:tplc="207EEE52" w:tentative="1">
      <w:start w:val="1"/>
      <w:numFmt w:val="bullet"/>
      <w:lvlText w:val="•"/>
      <w:lvlJc w:val="left"/>
      <w:pPr>
        <w:tabs>
          <w:tab w:val="num" w:pos="5040"/>
        </w:tabs>
        <w:ind w:left="5040" w:hanging="360"/>
      </w:pPr>
      <w:rPr>
        <w:rFonts w:ascii="Arial" w:hAnsi="Arial" w:hint="default"/>
      </w:rPr>
    </w:lvl>
    <w:lvl w:ilvl="7" w:tplc="68C6CBF2" w:tentative="1">
      <w:start w:val="1"/>
      <w:numFmt w:val="bullet"/>
      <w:lvlText w:val="•"/>
      <w:lvlJc w:val="left"/>
      <w:pPr>
        <w:tabs>
          <w:tab w:val="num" w:pos="5760"/>
        </w:tabs>
        <w:ind w:left="5760" w:hanging="360"/>
      </w:pPr>
      <w:rPr>
        <w:rFonts w:ascii="Arial" w:hAnsi="Arial" w:hint="default"/>
      </w:rPr>
    </w:lvl>
    <w:lvl w:ilvl="8" w:tplc="8C90DB2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F960E4"/>
    <w:multiLevelType w:val="hybridMultilevel"/>
    <w:tmpl w:val="CC6E1F0E"/>
    <w:lvl w:ilvl="0" w:tplc="A9AA92D8">
      <w:start w:val="1"/>
      <w:numFmt w:val="decimal"/>
      <w:lvlText w:val="%1"/>
      <w:lvlJc w:val="left"/>
      <w:pPr>
        <w:ind w:left="1619" w:hanging="360"/>
      </w:pPr>
    </w:lvl>
    <w:lvl w:ilvl="1" w:tplc="08090019">
      <w:start w:val="1"/>
      <w:numFmt w:val="lowerLetter"/>
      <w:lvlText w:val="%2."/>
      <w:lvlJc w:val="left"/>
      <w:pPr>
        <w:ind w:left="2339" w:hanging="360"/>
      </w:pPr>
    </w:lvl>
    <w:lvl w:ilvl="2" w:tplc="0809001B">
      <w:start w:val="1"/>
      <w:numFmt w:val="lowerRoman"/>
      <w:lvlText w:val="%3."/>
      <w:lvlJc w:val="right"/>
      <w:pPr>
        <w:ind w:left="3059" w:hanging="180"/>
      </w:pPr>
    </w:lvl>
    <w:lvl w:ilvl="3" w:tplc="0809000F">
      <w:start w:val="1"/>
      <w:numFmt w:val="decimal"/>
      <w:lvlText w:val="%4."/>
      <w:lvlJc w:val="left"/>
      <w:pPr>
        <w:ind w:left="3779" w:hanging="360"/>
      </w:pPr>
    </w:lvl>
    <w:lvl w:ilvl="4" w:tplc="08090019">
      <w:start w:val="1"/>
      <w:numFmt w:val="lowerLetter"/>
      <w:lvlText w:val="%5."/>
      <w:lvlJc w:val="left"/>
      <w:pPr>
        <w:ind w:left="4499" w:hanging="360"/>
      </w:pPr>
    </w:lvl>
    <w:lvl w:ilvl="5" w:tplc="0809001B">
      <w:start w:val="1"/>
      <w:numFmt w:val="lowerRoman"/>
      <w:lvlText w:val="%6."/>
      <w:lvlJc w:val="right"/>
      <w:pPr>
        <w:ind w:left="5219" w:hanging="180"/>
      </w:pPr>
    </w:lvl>
    <w:lvl w:ilvl="6" w:tplc="0809000F">
      <w:start w:val="1"/>
      <w:numFmt w:val="decimal"/>
      <w:lvlText w:val="%7."/>
      <w:lvlJc w:val="left"/>
      <w:pPr>
        <w:ind w:left="5939" w:hanging="360"/>
      </w:pPr>
    </w:lvl>
    <w:lvl w:ilvl="7" w:tplc="08090019">
      <w:start w:val="1"/>
      <w:numFmt w:val="lowerLetter"/>
      <w:lvlText w:val="%8."/>
      <w:lvlJc w:val="left"/>
      <w:pPr>
        <w:ind w:left="6659" w:hanging="360"/>
      </w:pPr>
    </w:lvl>
    <w:lvl w:ilvl="8" w:tplc="0809001B">
      <w:start w:val="1"/>
      <w:numFmt w:val="lowerRoman"/>
      <w:lvlText w:val="%9."/>
      <w:lvlJc w:val="right"/>
      <w:pPr>
        <w:ind w:left="7379" w:hanging="180"/>
      </w:p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33"/>
  </w:num>
  <w:num w:numId="3">
    <w:abstractNumId w:val="47"/>
  </w:num>
  <w:num w:numId="4">
    <w:abstractNumId w:val="34"/>
  </w:num>
  <w:num w:numId="5">
    <w:abstractNumId w:val="31"/>
  </w:num>
  <w:num w:numId="6">
    <w:abstractNumId w:val="5"/>
  </w:num>
  <w:num w:numId="7">
    <w:abstractNumId w:val="43"/>
  </w:num>
  <w:num w:numId="8">
    <w:abstractNumId w:val="29"/>
  </w:num>
  <w:num w:numId="9">
    <w:abstractNumId w:val="38"/>
  </w:num>
  <w:num w:numId="10">
    <w:abstractNumId w:val="32"/>
  </w:num>
  <w:num w:numId="11">
    <w:abstractNumId w:val="19"/>
  </w:num>
  <w:num w:numId="12">
    <w:abstractNumId w:val="2"/>
  </w:num>
  <w:num w:numId="13">
    <w:abstractNumId w:val="3"/>
  </w:num>
  <w:num w:numId="14">
    <w:abstractNumId w:val="41"/>
  </w:num>
  <w:num w:numId="15">
    <w:abstractNumId w:val="0"/>
  </w:num>
  <w:num w:numId="16">
    <w:abstractNumId w:val="35"/>
  </w:num>
  <w:num w:numId="17">
    <w:abstractNumId w:val="36"/>
  </w:num>
  <w:num w:numId="18">
    <w:abstractNumId w:val="44"/>
  </w:num>
  <w:num w:numId="19">
    <w:abstractNumId w:val="20"/>
  </w:num>
  <w:num w:numId="20">
    <w:abstractNumId w:val="30"/>
  </w:num>
  <w:num w:numId="21">
    <w:abstractNumId w:val="23"/>
  </w:num>
  <w:num w:numId="22">
    <w:abstractNumId w:val="22"/>
  </w:num>
  <w:num w:numId="23">
    <w:abstractNumId w:val="18"/>
  </w:num>
  <w:num w:numId="24">
    <w:abstractNumId w:val="9"/>
  </w:num>
  <w:num w:numId="25">
    <w:abstractNumId w:val="1"/>
  </w:num>
  <w:num w:numId="26">
    <w:abstractNumId w:val="15"/>
  </w:num>
  <w:num w:numId="27">
    <w:abstractNumId w:val="16"/>
  </w:num>
  <w:num w:numId="28">
    <w:abstractNumId w:val="6"/>
  </w:num>
  <w:num w:numId="29">
    <w:abstractNumId w:val="37"/>
  </w:num>
  <w:num w:numId="30">
    <w:abstractNumId w:val="13"/>
  </w:num>
  <w:num w:numId="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4"/>
  </w:num>
  <w:num w:numId="33">
    <w:abstractNumId w:val="12"/>
  </w:num>
  <w:num w:numId="34">
    <w:abstractNumId w:val="8"/>
  </w:num>
  <w:num w:numId="35">
    <w:abstractNumId w:val="26"/>
  </w:num>
  <w:num w:numId="36">
    <w:abstractNumId w:val="10"/>
  </w:num>
  <w:num w:numId="37">
    <w:abstractNumId w:val="21"/>
  </w:num>
  <w:num w:numId="38">
    <w:abstractNumId w:val="11"/>
  </w:num>
  <w:num w:numId="39">
    <w:abstractNumId w:val="27"/>
  </w:num>
  <w:num w:numId="40">
    <w:abstractNumId w:val="40"/>
  </w:num>
  <w:num w:numId="41">
    <w:abstractNumId w:val="1"/>
  </w:num>
  <w:num w:numId="42">
    <w:abstractNumId w:val="25"/>
  </w:num>
  <w:num w:numId="43">
    <w:abstractNumId w:val="14"/>
  </w:num>
  <w:num w:numId="44">
    <w:abstractNumId w:val="17"/>
  </w:num>
  <w:num w:numId="45">
    <w:abstractNumId w:val="39"/>
  </w:num>
  <w:num w:numId="46">
    <w:abstractNumId w:val="7"/>
  </w:num>
  <w:num w:numId="47">
    <w:abstractNumId w:val="28"/>
  </w:num>
  <w:num w:numId="48">
    <w:abstractNumId w:val="46"/>
  </w:num>
  <w:num w:numId="49">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oofState w:spelling="clean"/>
  <w:defaultTabStop w:val="720"/>
  <w:characterSpacingControl w:val="doNotCompress"/>
  <w:hdrShapeDefaults>
    <o:shapedefaults v:ext="edit" spidmax="4300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693F"/>
    <w:rsid w:val="000078DE"/>
    <w:rsid w:val="00013DF7"/>
    <w:rsid w:val="00016B6D"/>
    <w:rsid w:val="000205A3"/>
    <w:rsid w:val="000228CC"/>
    <w:rsid w:val="000231C0"/>
    <w:rsid w:val="00024085"/>
    <w:rsid w:val="00026748"/>
    <w:rsid w:val="0003430D"/>
    <w:rsid w:val="0003720A"/>
    <w:rsid w:val="00037B94"/>
    <w:rsid w:val="000410E7"/>
    <w:rsid w:val="00043699"/>
    <w:rsid w:val="00045501"/>
    <w:rsid w:val="00045AF6"/>
    <w:rsid w:val="0005307F"/>
    <w:rsid w:val="00054543"/>
    <w:rsid w:val="00054AE5"/>
    <w:rsid w:val="00057B27"/>
    <w:rsid w:val="00060969"/>
    <w:rsid w:val="00062718"/>
    <w:rsid w:val="00062F6F"/>
    <w:rsid w:val="000666F8"/>
    <w:rsid w:val="00066FB2"/>
    <w:rsid w:val="00070CC2"/>
    <w:rsid w:val="00072E1C"/>
    <w:rsid w:val="00073E2D"/>
    <w:rsid w:val="0008376C"/>
    <w:rsid w:val="00090F2F"/>
    <w:rsid w:val="000937F9"/>
    <w:rsid w:val="000A7317"/>
    <w:rsid w:val="000B18AD"/>
    <w:rsid w:val="000B31DC"/>
    <w:rsid w:val="000B3C26"/>
    <w:rsid w:val="000C0803"/>
    <w:rsid w:val="000C16E0"/>
    <w:rsid w:val="000D4892"/>
    <w:rsid w:val="000E349C"/>
    <w:rsid w:val="000E36EC"/>
    <w:rsid w:val="000E6249"/>
    <w:rsid w:val="000F0DB8"/>
    <w:rsid w:val="000F195F"/>
    <w:rsid w:val="000F71D0"/>
    <w:rsid w:val="000F7C37"/>
    <w:rsid w:val="001005EE"/>
    <w:rsid w:val="00100C0C"/>
    <w:rsid w:val="001223F3"/>
    <w:rsid w:val="001317BD"/>
    <w:rsid w:val="001378EC"/>
    <w:rsid w:val="001379D9"/>
    <w:rsid w:val="00137F94"/>
    <w:rsid w:val="00142CE3"/>
    <w:rsid w:val="00147337"/>
    <w:rsid w:val="001515DF"/>
    <w:rsid w:val="0015502A"/>
    <w:rsid w:val="00157664"/>
    <w:rsid w:val="00165F2F"/>
    <w:rsid w:val="001673F8"/>
    <w:rsid w:val="00167A2A"/>
    <w:rsid w:val="0017346B"/>
    <w:rsid w:val="00175632"/>
    <w:rsid w:val="00180764"/>
    <w:rsid w:val="00182A76"/>
    <w:rsid w:val="00187F6D"/>
    <w:rsid w:val="001909FD"/>
    <w:rsid w:val="00190B39"/>
    <w:rsid w:val="00194125"/>
    <w:rsid w:val="00194ED7"/>
    <w:rsid w:val="001A110A"/>
    <w:rsid w:val="001A4BFE"/>
    <w:rsid w:val="001A53F8"/>
    <w:rsid w:val="001A779C"/>
    <w:rsid w:val="001B013E"/>
    <w:rsid w:val="001B1669"/>
    <w:rsid w:val="001B21F9"/>
    <w:rsid w:val="001B2355"/>
    <w:rsid w:val="001B7460"/>
    <w:rsid w:val="001C1B4B"/>
    <w:rsid w:val="001C34FA"/>
    <w:rsid w:val="001C3922"/>
    <w:rsid w:val="001C7DDC"/>
    <w:rsid w:val="001D291A"/>
    <w:rsid w:val="001E018D"/>
    <w:rsid w:val="001E32DD"/>
    <w:rsid w:val="001E3EF7"/>
    <w:rsid w:val="001E4E9F"/>
    <w:rsid w:val="001E596F"/>
    <w:rsid w:val="001F7D26"/>
    <w:rsid w:val="00202DBE"/>
    <w:rsid w:val="00205606"/>
    <w:rsid w:val="00205ACB"/>
    <w:rsid w:val="002102E6"/>
    <w:rsid w:val="00213D5D"/>
    <w:rsid w:val="00215B80"/>
    <w:rsid w:val="00216A8D"/>
    <w:rsid w:val="0022093A"/>
    <w:rsid w:val="002246B2"/>
    <w:rsid w:val="00224BA3"/>
    <w:rsid w:val="00233CC1"/>
    <w:rsid w:val="0024332F"/>
    <w:rsid w:val="00245F7E"/>
    <w:rsid w:val="00247523"/>
    <w:rsid w:val="00251B5A"/>
    <w:rsid w:val="00260FB9"/>
    <w:rsid w:val="00261F02"/>
    <w:rsid w:val="00266BFD"/>
    <w:rsid w:val="00273C47"/>
    <w:rsid w:val="002764DD"/>
    <w:rsid w:val="00277894"/>
    <w:rsid w:val="00285D76"/>
    <w:rsid w:val="00292883"/>
    <w:rsid w:val="002A1AE8"/>
    <w:rsid w:val="002A3466"/>
    <w:rsid w:val="002A4E64"/>
    <w:rsid w:val="002A709C"/>
    <w:rsid w:val="002A7B15"/>
    <w:rsid w:val="002B1AE2"/>
    <w:rsid w:val="002B386D"/>
    <w:rsid w:val="002B4CDB"/>
    <w:rsid w:val="002B53C5"/>
    <w:rsid w:val="002C0EB8"/>
    <w:rsid w:val="002C225D"/>
    <w:rsid w:val="002C291C"/>
    <w:rsid w:val="002C412C"/>
    <w:rsid w:val="002D0FC1"/>
    <w:rsid w:val="002D1318"/>
    <w:rsid w:val="002D5CC8"/>
    <w:rsid w:val="002D6267"/>
    <w:rsid w:val="002E1D16"/>
    <w:rsid w:val="002E2613"/>
    <w:rsid w:val="002E400F"/>
    <w:rsid w:val="002E5136"/>
    <w:rsid w:val="002E7CBA"/>
    <w:rsid w:val="002F25DC"/>
    <w:rsid w:val="002F6FA0"/>
    <w:rsid w:val="002F6FEB"/>
    <w:rsid w:val="00311978"/>
    <w:rsid w:val="00312F38"/>
    <w:rsid w:val="003137D2"/>
    <w:rsid w:val="0031510A"/>
    <w:rsid w:val="00315B2E"/>
    <w:rsid w:val="00322F63"/>
    <w:rsid w:val="00324524"/>
    <w:rsid w:val="003277FD"/>
    <w:rsid w:val="00332854"/>
    <w:rsid w:val="003335A0"/>
    <w:rsid w:val="00333E4D"/>
    <w:rsid w:val="00333E72"/>
    <w:rsid w:val="003346F0"/>
    <w:rsid w:val="00340644"/>
    <w:rsid w:val="00342965"/>
    <w:rsid w:val="0034373B"/>
    <w:rsid w:val="0034384E"/>
    <w:rsid w:val="0035056C"/>
    <w:rsid w:val="00351BCD"/>
    <w:rsid w:val="003528C1"/>
    <w:rsid w:val="00355876"/>
    <w:rsid w:val="00361546"/>
    <w:rsid w:val="00361860"/>
    <w:rsid w:val="00362D1D"/>
    <w:rsid w:val="00363585"/>
    <w:rsid w:val="0037543C"/>
    <w:rsid w:val="00376CB1"/>
    <w:rsid w:val="003774BD"/>
    <w:rsid w:val="00381F3A"/>
    <w:rsid w:val="00381FE9"/>
    <w:rsid w:val="00390DD4"/>
    <w:rsid w:val="00392475"/>
    <w:rsid w:val="0039679F"/>
    <w:rsid w:val="003A1C46"/>
    <w:rsid w:val="003B3CD7"/>
    <w:rsid w:val="003B5254"/>
    <w:rsid w:val="003B56FC"/>
    <w:rsid w:val="003B6750"/>
    <w:rsid w:val="003B7686"/>
    <w:rsid w:val="003C1597"/>
    <w:rsid w:val="003C1E22"/>
    <w:rsid w:val="003C4F56"/>
    <w:rsid w:val="003C7FA2"/>
    <w:rsid w:val="003D047C"/>
    <w:rsid w:val="003D50D1"/>
    <w:rsid w:val="003D7590"/>
    <w:rsid w:val="003E0D33"/>
    <w:rsid w:val="003E5117"/>
    <w:rsid w:val="003E5865"/>
    <w:rsid w:val="003F1425"/>
    <w:rsid w:val="003F1515"/>
    <w:rsid w:val="003F214A"/>
    <w:rsid w:val="003F4864"/>
    <w:rsid w:val="003F6B18"/>
    <w:rsid w:val="0040135D"/>
    <w:rsid w:val="00410BAC"/>
    <w:rsid w:val="00410CCF"/>
    <w:rsid w:val="00411142"/>
    <w:rsid w:val="00411B27"/>
    <w:rsid w:val="00411D38"/>
    <w:rsid w:val="00413FB4"/>
    <w:rsid w:val="00421CD2"/>
    <w:rsid w:val="004230B8"/>
    <w:rsid w:val="00425E91"/>
    <w:rsid w:val="004278C1"/>
    <w:rsid w:val="00431990"/>
    <w:rsid w:val="00432F3D"/>
    <w:rsid w:val="0043698B"/>
    <w:rsid w:val="00436A88"/>
    <w:rsid w:val="00437EB9"/>
    <w:rsid w:val="004502BA"/>
    <w:rsid w:val="00450D19"/>
    <w:rsid w:val="004526F4"/>
    <w:rsid w:val="00452A89"/>
    <w:rsid w:val="00454FD3"/>
    <w:rsid w:val="00462EDF"/>
    <w:rsid w:val="00467BE2"/>
    <w:rsid w:val="00470D8D"/>
    <w:rsid w:val="00473420"/>
    <w:rsid w:val="00475B82"/>
    <w:rsid w:val="004772A1"/>
    <w:rsid w:val="00490969"/>
    <w:rsid w:val="004914D1"/>
    <w:rsid w:val="0049752F"/>
    <w:rsid w:val="004A390C"/>
    <w:rsid w:val="004A4D82"/>
    <w:rsid w:val="004B08F2"/>
    <w:rsid w:val="004B2F38"/>
    <w:rsid w:val="004B492F"/>
    <w:rsid w:val="004B50FB"/>
    <w:rsid w:val="004B55DF"/>
    <w:rsid w:val="004B56F0"/>
    <w:rsid w:val="004B760B"/>
    <w:rsid w:val="004C60EC"/>
    <w:rsid w:val="004C716B"/>
    <w:rsid w:val="004D10C9"/>
    <w:rsid w:val="004D1327"/>
    <w:rsid w:val="004D3CCB"/>
    <w:rsid w:val="004E67B2"/>
    <w:rsid w:val="004F295D"/>
    <w:rsid w:val="004F4610"/>
    <w:rsid w:val="004F7AED"/>
    <w:rsid w:val="0050049D"/>
    <w:rsid w:val="0050068C"/>
    <w:rsid w:val="00507411"/>
    <w:rsid w:val="0051275E"/>
    <w:rsid w:val="00512ADF"/>
    <w:rsid w:val="00513A3C"/>
    <w:rsid w:val="005152A8"/>
    <w:rsid w:val="0051587D"/>
    <w:rsid w:val="005163CE"/>
    <w:rsid w:val="00520CB3"/>
    <w:rsid w:val="00521EE2"/>
    <w:rsid w:val="00524FA1"/>
    <w:rsid w:val="005251D2"/>
    <w:rsid w:val="00532421"/>
    <w:rsid w:val="00534813"/>
    <w:rsid w:val="00536F09"/>
    <w:rsid w:val="005415E2"/>
    <w:rsid w:val="00543BBD"/>
    <w:rsid w:val="005451D6"/>
    <w:rsid w:val="00551DF9"/>
    <w:rsid w:val="00553719"/>
    <w:rsid w:val="00554794"/>
    <w:rsid w:val="005551B3"/>
    <w:rsid w:val="00561B6B"/>
    <w:rsid w:val="00563E7A"/>
    <w:rsid w:val="00566470"/>
    <w:rsid w:val="00566976"/>
    <w:rsid w:val="00576517"/>
    <w:rsid w:val="0059468C"/>
    <w:rsid w:val="00594BA8"/>
    <w:rsid w:val="005A28AF"/>
    <w:rsid w:val="005B0C9C"/>
    <w:rsid w:val="005B3A24"/>
    <w:rsid w:val="005B5770"/>
    <w:rsid w:val="005B661E"/>
    <w:rsid w:val="005C0B6B"/>
    <w:rsid w:val="005C5318"/>
    <w:rsid w:val="005C5974"/>
    <w:rsid w:val="005C769E"/>
    <w:rsid w:val="005D00D7"/>
    <w:rsid w:val="005D51D7"/>
    <w:rsid w:val="005D5FD5"/>
    <w:rsid w:val="005E1032"/>
    <w:rsid w:val="005E4493"/>
    <w:rsid w:val="005E57EB"/>
    <w:rsid w:val="005F2123"/>
    <w:rsid w:val="005F56FA"/>
    <w:rsid w:val="005F78C5"/>
    <w:rsid w:val="00604124"/>
    <w:rsid w:val="00611CAE"/>
    <w:rsid w:val="006131D0"/>
    <w:rsid w:val="0061387D"/>
    <w:rsid w:val="006149E8"/>
    <w:rsid w:val="006156B4"/>
    <w:rsid w:val="006252CE"/>
    <w:rsid w:val="00627D12"/>
    <w:rsid w:val="00632510"/>
    <w:rsid w:val="00632BCF"/>
    <w:rsid w:val="00634C39"/>
    <w:rsid w:val="006350DD"/>
    <w:rsid w:val="0064208D"/>
    <w:rsid w:val="00645883"/>
    <w:rsid w:val="00657D73"/>
    <w:rsid w:val="00661D76"/>
    <w:rsid w:val="0066272D"/>
    <w:rsid w:val="0066276B"/>
    <w:rsid w:val="00663B30"/>
    <w:rsid w:val="0066409B"/>
    <w:rsid w:val="0066446C"/>
    <w:rsid w:val="00665BD7"/>
    <w:rsid w:val="00670C94"/>
    <w:rsid w:val="00671CDB"/>
    <w:rsid w:val="00674539"/>
    <w:rsid w:val="00674AB5"/>
    <w:rsid w:val="0068217D"/>
    <w:rsid w:val="00683E08"/>
    <w:rsid w:val="006A11D6"/>
    <w:rsid w:val="006B0E0C"/>
    <w:rsid w:val="006B1356"/>
    <w:rsid w:val="006B1363"/>
    <w:rsid w:val="006B6672"/>
    <w:rsid w:val="006B702F"/>
    <w:rsid w:val="006C204E"/>
    <w:rsid w:val="006C2FE9"/>
    <w:rsid w:val="006C6A0A"/>
    <w:rsid w:val="006D1381"/>
    <w:rsid w:val="006D3CBB"/>
    <w:rsid w:val="006D485C"/>
    <w:rsid w:val="006D5EC5"/>
    <w:rsid w:val="006D733D"/>
    <w:rsid w:val="006D764E"/>
    <w:rsid w:val="006E0AEF"/>
    <w:rsid w:val="006E306A"/>
    <w:rsid w:val="006E495B"/>
    <w:rsid w:val="006E6EC9"/>
    <w:rsid w:val="006F05A7"/>
    <w:rsid w:val="006F1ADE"/>
    <w:rsid w:val="006F3101"/>
    <w:rsid w:val="006F38C7"/>
    <w:rsid w:val="006F40BC"/>
    <w:rsid w:val="006F4D72"/>
    <w:rsid w:val="006F6E51"/>
    <w:rsid w:val="00700095"/>
    <w:rsid w:val="00702991"/>
    <w:rsid w:val="007104FB"/>
    <w:rsid w:val="00711A57"/>
    <w:rsid w:val="007138AF"/>
    <w:rsid w:val="00714628"/>
    <w:rsid w:val="00717E68"/>
    <w:rsid w:val="007270ED"/>
    <w:rsid w:val="00732335"/>
    <w:rsid w:val="007359FC"/>
    <w:rsid w:val="0073778F"/>
    <w:rsid w:val="00740832"/>
    <w:rsid w:val="007410FD"/>
    <w:rsid w:val="007447B6"/>
    <w:rsid w:val="00746535"/>
    <w:rsid w:val="007468F1"/>
    <w:rsid w:val="00746ABA"/>
    <w:rsid w:val="00746B0E"/>
    <w:rsid w:val="0074701E"/>
    <w:rsid w:val="00750B17"/>
    <w:rsid w:val="007515ED"/>
    <w:rsid w:val="00753D6E"/>
    <w:rsid w:val="007556E1"/>
    <w:rsid w:val="0076488F"/>
    <w:rsid w:val="00782900"/>
    <w:rsid w:val="00786ED0"/>
    <w:rsid w:val="00787455"/>
    <w:rsid w:val="0079235D"/>
    <w:rsid w:val="00794097"/>
    <w:rsid w:val="0079540A"/>
    <w:rsid w:val="007A2558"/>
    <w:rsid w:val="007A2876"/>
    <w:rsid w:val="007A6BF6"/>
    <w:rsid w:val="007A6D1F"/>
    <w:rsid w:val="007B1E1D"/>
    <w:rsid w:val="007B613E"/>
    <w:rsid w:val="007B66F5"/>
    <w:rsid w:val="007B72DE"/>
    <w:rsid w:val="007B79E2"/>
    <w:rsid w:val="007C557D"/>
    <w:rsid w:val="007C60DA"/>
    <w:rsid w:val="007D6638"/>
    <w:rsid w:val="007E2DBE"/>
    <w:rsid w:val="007E5F20"/>
    <w:rsid w:val="007F3987"/>
    <w:rsid w:val="007F3A38"/>
    <w:rsid w:val="007F6C25"/>
    <w:rsid w:val="008007E9"/>
    <w:rsid w:val="00803B87"/>
    <w:rsid w:val="00805EB3"/>
    <w:rsid w:val="00807B78"/>
    <w:rsid w:val="00812D90"/>
    <w:rsid w:val="00813DE7"/>
    <w:rsid w:val="00815B70"/>
    <w:rsid w:val="00815BEA"/>
    <w:rsid w:val="00815CB3"/>
    <w:rsid w:val="0082676D"/>
    <w:rsid w:val="00836027"/>
    <w:rsid w:val="00842018"/>
    <w:rsid w:val="0084769E"/>
    <w:rsid w:val="008505DD"/>
    <w:rsid w:val="008537ED"/>
    <w:rsid w:val="00857484"/>
    <w:rsid w:val="00857E3A"/>
    <w:rsid w:val="0086706D"/>
    <w:rsid w:val="0087613F"/>
    <w:rsid w:val="00883EFD"/>
    <w:rsid w:val="00892410"/>
    <w:rsid w:val="008976E1"/>
    <w:rsid w:val="008A4299"/>
    <w:rsid w:val="008A7E48"/>
    <w:rsid w:val="008B2264"/>
    <w:rsid w:val="008B358C"/>
    <w:rsid w:val="008B4772"/>
    <w:rsid w:val="008B6116"/>
    <w:rsid w:val="008C1F5C"/>
    <w:rsid w:val="008C3AD2"/>
    <w:rsid w:val="008D0493"/>
    <w:rsid w:val="008E0AB2"/>
    <w:rsid w:val="008E0EE9"/>
    <w:rsid w:val="008E1813"/>
    <w:rsid w:val="008E3E17"/>
    <w:rsid w:val="008F14C9"/>
    <w:rsid w:val="008F183C"/>
    <w:rsid w:val="008F2460"/>
    <w:rsid w:val="008F4453"/>
    <w:rsid w:val="008F49AB"/>
    <w:rsid w:val="008F53FA"/>
    <w:rsid w:val="008F5BE4"/>
    <w:rsid w:val="008F5FBC"/>
    <w:rsid w:val="008F6327"/>
    <w:rsid w:val="00901695"/>
    <w:rsid w:val="009111CA"/>
    <w:rsid w:val="00917776"/>
    <w:rsid w:val="009203D3"/>
    <w:rsid w:val="00922D5D"/>
    <w:rsid w:val="009270CD"/>
    <w:rsid w:val="00932B8E"/>
    <w:rsid w:val="00934D80"/>
    <w:rsid w:val="00937D3D"/>
    <w:rsid w:val="00940032"/>
    <w:rsid w:val="0094127A"/>
    <w:rsid w:val="00942E46"/>
    <w:rsid w:val="00943773"/>
    <w:rsid w:val="009447F6"/>
    <w:rsid w:val="00951051"/>
    <w:rsid w:val="0095124D"/>
    <w:rsid w:val="009522CE"/>
    <w:rsid w:val="0095274D"/>
    <w:rsid w:val="00956D39"/>
    <w:rsid w:val="00957DC7"/>
    <w:rsid w:val="00962883"/>
    <w:rsid w:val="00964AF1"/>
    <w:rsid w:val="00965082"/>
    <w:rsid w:val="00966B43"/>
    <w:rsid w:val="00966C7B"/>
    <w:rsid w:val="009761D3"/>
    <w:rsid w:val="009837DC"/>
    <w:rsid w:val="009857A9"/>
    <w:rsid w:val="009909BF"/>
    <w:rsid w:val="00994513"/>
    <w:rsid w:val="009963A5"/>
    <w:rsid w:val="009A193B"/>
    <w:rsid w:val="009B52EE"/>
    <w:rsid w:val="009B6B2B"/>
    <w:rsid w:val="009C0597"/>
    <w:rsid w:val="009C3207"/>
    <w:rsid w:val="009C46F8"/>
    <w:rsid w:val="009C52E6"/>
    <w:rsid w:val="009D0A79"/>
    <w:rsid w:val="009D21AE"/>
    <w:rsid w:val="009D2ECE"/>
    <w:rsid w:val="009D3364"/>
    <w:rsid w:val="009E09EA"/>
    <w:rsid w:val="009E2F82"/>
    <w:rsid w:val="009E5340"/>
    <w:rsid w:val="009E6142"/>
    <w:rsid w:val="009F1389"/>
    <w:rsid w:val="009F4343"/>
    <w:rsid w:val="00A008D7"/>
    <w:rsid w:val="00A009B2"/>
    <w:rsid w:val="00A03A72"/>
    <w:rsid w:val="00A03B93"/>
    <w:rsid w:val="00A116F3"/>
    <w:rsid w:val="00A1257C"/>
    <w:rsid w:val="00A16143"/>
    <w:rsid w:val="00A20F64"/>
    <w:rsid w:val="00A23567"/>
    <w:rsid w:val="00A23FDB"/>
    <w:rsid w:val="00A27775"/>
    <w:rsid w:val="00A344AD"/>
    <w:rsid w:val="00A4372A"/>
    <w:rsid w:val="00A446C6"/>
    <w:rsid w:val="00A44A71"/>
    <w:rsid w:val="00A4521A"/>
    <w:rsid w:val="00A51892"/>
    <w:rsid w:val="00A57F09"/>
    <w:rsid w:val="00A62D7B"/>
    <w:rsid w:val="00A62DC0"/>
    <w:rsid w:val="00A65AD5"/>
    <w:rsid w:val="00A65C2E"/>
    <w:rsid w:val="00A65FDA"/>
    <w:rsid w:val="00A679F1"/>
    <w:rsid w:val="00A70CC8"/>
    <w:rsid w:val="00A70E3A"/>
    <w:rsid w:val="00A71E21"/>
    <w:rsid w:val="00A77681"/>
    <w:rsid w:val="00A87C2B"/>
    <w:rsid w:val="00A91472"/>
    <w:rsid w:val="00A92E69"/>
    <w:rsid w:val="00A93898"/>
    <w:rsid w:val="00A93F78"/>
    <w:rsid w:val="00A947B4"/>
    <w:rsid w:val="00A95086"/>
    <w:rsid w:val="00A97F1A"/>
    <w:rsid w:val="00AB00FB"/>
    <w:rsid w:val="00AC21FC"/>
    <w:rsid w:val="00AC7489"/>
    <w:rsid w:val="00AC7713"/>
    <w:rsid w:val="00AD22BE"/>
    <w:rsid w:val="00AD4509"/>
    <w:rsid w:val="00AE20E0"/>
    <w:rsid w:val="00AE2330"/>
    <w:rsid w:val="00AE2AB7"/>
    <w:rsid w:val="00AF497E"/>
    <w:rsid w:val="00B00841"/>
    <w:rsid w:val="00B02337"/>
    <w:rsid w:val="00B03A9E"/>
    <w:rsid w:val="00B0496B"/>
    <w:rsid w:val="00B161A8"/>
    <w:rsid w:val="00B1655A"/>
    <w:rsid w:val="00B21F2C"/>
    <w:rsid w:val="00B24266"/>
    <w:rsid w:val="00B24B2B"/>
    <w:rsid w:val="00B2663F"/>
    <w:rsid w:val="00B27123"/>
    <w:rsid w:val="00B275E2"/>
    <w:rsid w:val="00B27AD3"/>
    <w:rsid w:val="00B403A9"/>
    <w:rsid w:val="00B431B0"/>
    <w:rsid w:val="00B44098"/>
    <w:rsid w:val="00B440EA"/>
    <w:rsid w:val="00B44BAB"/>
    <w:rsid w:val="00B46671"/>
    <w:rsid w:val="00B46B9A"/>
    <w:rsid w:val="00B53E8F"/>
    <w:rsid w:val="00B546FF"/>
    <w:rsid w:val="00B571EA"/>
    <w:rsid w:val="00B61A9D"/>
    <w:rsid w:val="00B62098"/>
    <w:rsid w:val="00B64E95"/>
    <w:rsid w:val="00B6747F"/>
    <w:rsid w:val="00B708EF"/>
    <w:rsid w:val="00B743EA"/>
    <w:rsid w:val="00B87F86"/>
    <w:rsid w:val="00B9006A"/>
    <w:rsid w:val="00B9133F"/>
    <w:rsid w:val="00B9344A"/>
    <w:rsid w:val="00B944EF"/>
    <w:rsid w:val="00BA10B3"/>
    <w:rsid w:val="00BA356E"/>
    <w:rsid w:val="00BA626B"/>
    <w:rsid w:val="00BA7215"/>
    <w:rsid w:val="00BB62C1"/>
    <w:rsid w:val="00BC1530"/>
    <w:rsid w:val="00BC4A0C"/>
    <w:rsid w:val="00BD156B"/>
    <w:rsid w:val="00BD1EF3"/>
    <w:rsid w:val="00BD27F3"/>
    <w:rsid w:val="00BD36DA"/>
    <w:rsid w:val="00BD7640"/>
    <w:rsid w:val="00BD7A22"/>
    <w:rsid w:val="00BE04D4"/>
    <w:rsid w:val="00BE2E2C"/>
    <w:rsid w:val="00BE3378"/>
    <w:rsid w:val="00BE4F87"/>
    <w:rsid w:val="00BE7C22"/>
    <w:rsid w:val="00BF0F65"/>
    <w:rsid w:val="00BF3D78"/>
    <w:rsid w:val="00C00294"/>
    <w:rsid w:val="00C023EB"/>
    <w:rsid w:val="00C03B4D"/>
    <w:rsid w:val="00C07A5E"/>
    <w:rsid w:val="00C10BDE"/>
    <w:rsid w:val="00C14406"/>
    <w:rsid w:val="00C219DD"/>
    <w:rsid w:val="00C25058"/>
    <w:rsid w:val="00C25ECC"/>
    <w:rsid w:val="00C267FF"/>
    <w:rsid w:val="00C30629"/>
    <w:rsid w:val="00C32889"/>
    <w:rsid w:val="00C3353D"/>
    <w:rsid w:val="00C356F4"/>
    <w:rsid w:val="00C42F6A"/>
    <w:rsid w:val="00C4570A"/>
    <w:rsid w:val="00C463CB"/>
    <w:rsid w:val="00C54480"/>
    <w:rsid w:val="00C545E2"/>
    <w:rsid w:val="00C56799"/>
    <w:rsid w:val="00C67790"/>
    <w:rsid w:val="00C67974"/>
    <w:rsid w:val="00C71071"/>
    <w:rsid w:val="00C71211"/>
    <w:rsid w:val="00C716AA"/>
    <w:rsid w:val="00C77668"/>
    <w:rsid w:val="00C810F5"/>
    <w:rsid w:val="00C8190B"/>
    <w:rsid w:val="00C830AF"/>
    <w:rsid w:val="00C976DA"/>
    <w:rsid w:val="00CA1D58"/>
    <w:rsid w:val="00CA4E54"/>
    <w:rsid w:val="00CA6967"/>
    <w:rsid w:val="00CA77B8"/>
    <w:rsid w:val="00CA785A"/>
    <w:rsid w:val="00CC0B59"/>
    <w:rsid w:val="00CC0CBA"/>
    <w:rsid w:val="00CC3877"/>
    <w:rsid w:val="00CD0C3C"/>
    <w:rsid w:val="00CD1A59"/>
    <w:rsid w:val="00CD59FE"/>
    <w:rsid w:val="00CD6108"/>
    <w:rsid w:val="00CD64B3"/>
    <w:rsid w:val="00CD7305"/>
    <w:rsid w:val="00CE0786"/>
    <w:rsid w:val="00CE36EB"/>
    <w:rsid w:val="00CE41E5"/>
    <w:rsid w:val="00CE487E"/>
    <w:rsid w:val="00CE4CB7"/>
    <w:rsid w:val="00CE5778"/>
    <w:rsid w:val="00CF018C"/>
    <w:rsid w:val="00CF0BF1"/>
    <w:rsid w:val="00CF180A"/>
    <w:rsid w:val="00D01DD7"/>
    <w:rsid w:val="00D03AA0"/>
    <w:rsid w:val="00D061C5"/>
    <w:rsid w:val="00D06428"/>
    <w:rsid w:val="00D07FCF"/>
    <w:rsid w:val="00D11F72"/>
    <w:rsid w:val="00D13B30"/>
    <w:rsid w:val="00D14F38"/>
    <w:rsid w:val="00D1553A"/>
    <w:rsid w:val="00D2033F"/>
    <w:rsid w:val="00D27E86"/>
    <w:rsid w:val="00D313A8"/>
    <w:rsid w:val="00D34DF2"/>
    <w:rsid w:val="00D42DFD"/>
    <w:rsid w:val="00D437B5"/>
    <w:rsid w:val="00D50538"/>
    <w:rsid w:val="00D50685"/>
    <w:rsid w:val="00D50F55"/>
    <w:rsid w:val="00D570D3"/>
    <w:rsid w:val="00D62411"/>
    <w:rsid w:val="00D6546F"/>
    <w:rsid w:val="00D6700B"/>
    <w:rsid w:val="00D675BC"/>
    <w:rsid w:val="00D7064E"/>
    <w:rsid w:val="00D72098"/>
    <w:rsid w:val="00D7264B"/>
    <w:rsid w:val="00D74308"/>
    <w:rsid w:val="00D74914"/>
    <w:rsid w:val="00D764E9"/>
    <w:rsid w:val="00D80BC1"/>
    <w:rsid w:val="00D81FD7"/>
    <w:rsid w:val="00D82B6B"/>
    <w:rsid w:val="00D84CD2"/>
    <w:rsid w:val="00D9028D"/>
    <w:rsid w:val="00D968C1"/>
    <w:rsid w:val="00D96C5B"/>
    <w:rsid w:val="00DA016E"/>
    <w:rsid w:val="00DA49E7"/>
    <w:rsid w:val="00DA54EC"/>
    <w:rsid w:val="00DA624B"/>
    <w:rsid w:val="00DA7DD6"/>
    <w:rsid w:val="00DB1C0E"/>
    <w:rsid w:val="00DB531B"/>
    <w:rsid w:val="00DC0CD9"/>
    <w:rsid w:val="00DC5414"/>
    <w:rsid w:val="00DC5EB9"/>
    <w:rsid w:val="00DC640F"/>
    <w:rsid w:val="00DC6EAB"/>
    <w:rsid w:val="00DC7134"/>
    <w:rsid w:val="00DD0BBC"/>
    <w:rsid w:val="00DD1873"/>
    <w:rsid w:val="00DD4550"/>
    <w:rsid w:val="00DD69FD"/>
    <w:rsid w:val="00DE2926"/>
    <w:rsid w:val="00DE41D6"/>
    <w:rsid w:val="00DE4DB3"/>
    <w:rsid w:val="00DE5848"/>
    <w:rsid w:val="00DE7126"/>
    <w:rsid w:val="00DF2DE0"/>
    <w:rsid w:val="00DF6488"/>
    <w:rsid w:val="00DF64F5"/>
    <w:rsid w:val="00DF6E70"/>
    <w:rsid w:val="00DF7EC9"/>
    <w:rsid w:val="00E01FF8"/>
    <w:rsid w:val="00E032B0"/>
    <w:rsid w:val="00E05638"/>
    <w:rsid w:val="00E06688"/>
    <w:rsid w:val="00E07388"/>
    <w:rsid w:val="00E07F87"/>
    <w:rsid w:val="00E12985"/>
    <w:rsid w:val="00E12E9C"/>
    <w:rsid w:val="00E1751D"/>
    <w:rsid w:val="00E207BB"/>
    <w:rsid w:val="00E21746"/>
    <w:rsid w:val="00E3080C"/>
    <w:rsid w:val="00E326FD"/>
    <w:rsid w:val="00E32DCB"/>
    <w:rsid w:val="00E34FC1"/>
    <w:rsid w:val="00E41DC6"/>
    <w:rsid w:val="00E455AF"/>
    <w:rsid w:val="00E46EC3"/>
    <w:rsid w:val="00E53A2A"/>
    <w:rsid w:val="00E57572"/>
    <w:rsid w:val="00E6027A"/>
    <w:rsid w:val="00E61AB1"/>
    <w:rsid w:val="00E629BB"/>
    <w:rsid w:val="00E64BB2"/>
    <w:rsid w:val="00E65D8E"/>
    <w:rsid w:val="00E65F09"/>
    <w:rsid w:val="00E669B0"/>
    <w:rsid w:val="00E67437"/>
    <w:rsid w:val="00E678DE"/>
    <w:rsid w:val="00E71774"/>
    <w:rsid w:val="00E77371"/>
    <w:rsid w:val="00E806D9"/>
    <w:rsid w:val="00E905B7"/>
    <w:rsid w:val="00E93BA5"/>
    <w:rsid w:val="00E95265"/>
    <w:rsid w:val="00EA0189"/>
    <w:rsid w:val="00EA510D"/>
    <w:rsid w:val="00EB3B02"/>
    <w:rsid w:val="00EC2833"/>
    <w:rsid w:val="00EC3106"/>
    <w:rsid w:val="00ED13E3"/>
    <w:rsid w:val="00ED2945"/>
    <w:rsid w:val="00ED45E2"/>
    <w:rsid w:val="00ED4C03"/>
    <w:rsid w:val="00ED6662"/>
    <w:rsid w:val="00EF0716"/>
    <w:rsid w:val="00EF40EB"/>
    <w:rsid w:val="00EF51B9"/>
    <w:rsid w:val="00F007E2"/>
    <w:rsid w:val="00F03D12"/>
    <w:rsid w:val="00F03FDF"/>
    <w:rsid w:val="00F04F6C"/>
    <w:rsid w:val="00F06A66"/>
    <w:rsid w:val="00F07053"/>
    <w:rsid w:val="00F157E2"/>
    <w:rsid w:val="00F15D3A"/>
    <w:rsid w:val="00F173D0"/>
    <w:rsid w:val="00F175B8"/>
    <w:rsid w:val="00F22190"/>
    <w:rsid w:val="00F2284D"/>
    <w:rsid w:val="00F253D2"/>
    <w:rsid w:val="00F2661C"/>
    <w:rsid w:val="00F27A6C"/>
    <w:rsid w:val="00F340E0"/>
    <w:rsid w:val="00F41CF1"/>
    <w:rsid w:val="00F47B89"/>
    <w:rsid w:val="00F50563"/>
    <w:rsid w:val="00F505DB"/>
    <w:rsid w:val="00F50886"/>
    <w:rsid w:val="00F50A9F"/>
    <w:rsid w:val="00F517D0"/>
    <w:rsid w:val="00F52F34"/>
    <w:rsid w:val="00F54A31"/>
    <w:rsid w:val="00F5623A"/>
    <w:rsid w:val="00F63DA3"/>
    <w:rsid w:val="00F65A25"/>
    <w:rsid w:val="00F67A42"/>
    <w:rsid w:val="00F76CEC"/>
    <w:rsid w:val="00F7755C"/>
    <w:rsid w:val="00F803D5"/>
    <w:rsid w:val="00F83294"/>
    <w:rsid w:val="00F834DF"/>
    <w:rsid w:val="00F83FCA"/>
    <w:rsid w:val="00F92D4C"/>
    <w:rsid w:val="00F948E2"/>
    <w:rsid w:val="00F94E96"/>
    <w:rsid w:val="00F96DC9"/>
    <w:rsid w:val="00F9780C"/>
    <w:rsid w:val="00FA38A5"/>
    <w:rsid w:val="00FA6F0D"/>
    <w:rsid w:val="00FB1477"/>
    <w:rsid w:val="00FB3BD6"/>
    <w:rsid w:val="00FC2829"/>
    <w:rsid w:val="00FC3270"/>
    <w:rsid w:val="00FC4F8E"/>
    <w:rsid w:val="00FC6489"/>
    <w:rsid w:val="00FC7C42"/>
    <w:rsid w:val="00FD672A"/>
    <w:rsid w:val="00FE3E75"/>
    <w:rsid w:val="00FE6439"/>
    <w:rsid w:val="00FE67E5"/>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42"/>
      </w:numPr>
      <w:overflowPunct/>
      <w:adjustRightInd/>
      <w:snapToGrid w:val="0"/>
      <w:spacing w:after="60"/>
      <w:jc w:val="both"/>
      <w:textAlignment w:val="auto"/>
    </w:pPr>
    <w:rPr>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package" Target="embeddings/Microsoft_Visio_Drawing.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54A964-B562-47DB-8D50-92EE2F1B4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5398</Words>
  <Characters>30774</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2020-05-16T02:13:00Z</dcterms:created>
  <dcterms:modified xsi:type="dcterms:W3CDTF">2020-05-16T02:34:00Z</dcterms:modified>
</cp:coreProperties>
</file>